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2D" w:rsidRPr="00500C3B" w:rsidRDefault="00947F27" w:rsidP="00500C3B">
      <w:pPr>
        <w:rPr>
          <w:rFonts w:ascii="Arial" w:hAnsi="Arial" w:cs="Arial"/>
          <w:b/>
          <w:noProof/>
          <w:sz w:val="15"/>
          <w:szCs w:val="15"/>
        </w:rPr>
      </w:pPr>
      <w:bookmarkStart w:id="0" w:name="_GoBack"/>
      <w:bookmarkEnd w:id="0"/>
      <w:r w:rsidRPr="007A534F">
        <w:rPr>
          <w:noProof/>
          <w:lang w:eastAsia="en-US"/>
        </w:rPr>
        <w:drawing>
          <wp:inline distT="0" distB="0" distL="0" distR="0">
            <wp:extent cx="879475" cy="357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475" cy="357505"/>
                    </a:xfrm>
                    <a:prstGeom prst="rect">
                      <a:avLst/>
                    </a:prstGeom>
                    <a:noFill/>
                    <a:ln>
                      <a:noFill/>
                    </a:ln>
                  </pic:spPr>
                </pic:pic>
              </a:graphicData>
            </a:graphic>
          </wp:inline>
        </w:drawing>
      </w:r>
      <w:r w:rsidR="00947E90">
        <w:rPr>
          <w:rFonts w:ascii="Arial" w:hAnsi="Arial" w:cs="Arial"/>
          <w:b/>
          <w:noProof/>
          <w:sz w:val="15"/>
          <w:szCs w:val="15"/>
        </w:rPr>
        <w:tab/>
      </w:r>
      <w:r w:rsidR="00EF2C2D" w:rsidRPr="00500C3B">
        <w:rPr>
          <w:rFonts w:ascii="Arial" w:hAnsi="Arial" w:cs="Arial"/>
          <w:b/>
          <w:noProof/>
          <w:sz w:val="15"/>
          <w:szCs w:val="15"/>
        </w:rPr>
        <w:t>TruQuick</w:t>
      </w:r>
      <w:r w:rsidR="00EF2C2D" w:rsidRPr="00500C3B">
        <w:rPr>
          <w:rFonts w:ascii="Arial" w:hAnsi="Arial" w:cs="Arial"/>
          <w:b/>
          <w:noProof/>
          <w:sz w:val="15"/>
          <w:szCs w:val="15"/>
          <w:vertAlign w:val="superscript"/>
        </w:rPr>
        <w:t>TM</w:t>
      </w:r>
      <w:r w:rsidR="00EF2C2D" w:rsidRPr="00500C3B">
        <w:rPr>
          <w:rFonts w:ascii="Arial" w:hAnsi="Arial" w:cs="Arial"/>
          <w:b/>
          <w:noProof/>
          <w:sz w:val="15"/>
          <w:szCs w:val="15"/>
        </w:rPr>
        <w:t xml:space="preserve"> HAV IgM </w:t>
      </w:r>
    </w:p>
    <w:tbl>
      <w:tblPr>
        <w:tblW w:w="4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
        <w:gridCol w:w="1137"/>
        <w:gridCol w:w="111"/>
        <w:gridCol w:w="94"/>
        <w:gridCol w:w="412"/>
        <w:gridCol w:w="680"/>
        <w:gridCol w:w="111"/>
        <w:gridCol w:w="624"/>
        <w:gridCol w:w="1103"/>
      </w:tblGrid>
      <w:tr w:rsidR="00B02AEA" w:rsidRPr="00BA4FC1" w:rsidTr="00E8472E">
        <w:trPr>
          <w:gridBefore w:val="4"/>
          <w:gridAfter w:val="3"/>
          <w:wBefore w:w="1880" w:type="dxa"/>
          <w:wAfter w:w="1838" w:type="dxa"/>
        </w:trPr>
        <w:tc>
          <w:tcPr>
            <w:tcW w:w="1092" w:type="dxa"/>
            <w:gridSpan w:val="2"/>
            <w:shd w:val="clear" w:color="auto" w:fill="auto"/>
          </w:tcPr>
          <w:p w:rsidR="00B02AEA" w:rsidRPr="00BA4FC1" w:rsidRDefault="00B02AEA" w:rsidP="00E8472E">
            <w:pPr>
              <w:spacing w:line="200" w:lineRule="exact"/>
              <w:ind w:left="-180"/>
              <w:jc w:val="center"/>
              <w:rPr>
                <w:rFonts w:ascii="Arial" w:eastAsia="SimSun" w:hAnsi="Arial" w:cs="Arial"/>
                <w:b/>
                <w:sz w:val="13"/>
                <w:szCs w:val="13"/>
              </w:rPr>
            </w:pPr>
            <w:r w:rsidRPr="00BA4FC1">
              <w:rPr>
                <w:rFonts w:ascii="Arial" w:eastAsia="SimSun" w:hAnsi="Arial" w:cs="Arial" w:hint="eastAsia"/>
                <w:b/>
                <w:sz w:val="13"/>
                <w:szCs w:val="13"/>
              </w:rPr>
              <w:t xml:space="preserve">REF </w:t>
            </w:r>
            <w:r>
              <w:rPr>
                <w:rFonts w:ascii="Arial" w:eastAsia="SimSun" w:hAnsi="Arial" w:cs="Arial"/>
                <w:b/>
                <w:sz w:val="13"/>
                <w:szCs w:val="13"/>
              </w:rPr>
              <w:t>TQ5225</w:t>
            </w:r>
          </w:p>
        </w:tc>
      </w:tr>
      <w:tr w:rsidR="00B02AEA" w:rsidRPr="00947F27" w:rsidTr="00E84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810" w:type="dxa"/>
            <w:gridSpan w:val="9"/>
            <w:shd w:val="clear" w:color="auto" w:fill="auto"/>
          </w:tcPr>
          <w:p w:rsidR="00B02AEA" w:rsidRPr="00E8472E" w:rsidRDefault="00B02AEA" w:rsidP="00E8472E">
            <w:pPr>
              <w:spacing w:line="240" w:lineRule="auto"/>
              <w:rPr>
                <w:rFonts w:ascii="Arial" w:eastAsia="??¨??" w:hAnsi="Arial" w:cs="Arial"/>
                <w:i/>
                <w:spacing w:val="2"/>
                <w:sz w:val="11"/>
                <w:szCs w:val="11"/>
              </w:rPr>
            </w:pPr>
            <w:r w:rsidRPr="00E8472E">
              <w:rPr>
                <w:rFonts w:ascii="Arial" w:eastAsia="??¨??" w:hAnsi="Arial" w:cs="Arial"/>
                <w:i/>
                <w:spacing w:val="2"/>
                <w:sz w:val="11"/>
                <w:szCs w:val="11"/>
              </w:rPr>
              <w:t xml:space="preserve">A rapid test for the qualitative detection of Hepatitis A virus in serum or plasma. For professional in vitro diagnostic use only. </w:t>
            </w:r>
          </w:p>
          <w:p w:rsidR="00B02AEA" w:rsidRPr="00E8472E" w:rsidRDefault="00B02AEA" w:rsidP="00E8472E">
            <w:pPr>
              <w:pStyle w:val="Heading9"/>
              <w:spacing w:line="240" w:lineRule="auto"/>
              <w:jc w:val="both"/>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INTENDED USE</w:t>
            </w:r>
            <w:r w:rsidRPr="00E8472E">
              <w:rPr>
                <w:rFonts w:ascii="Arial" w:hAnsi="Arial" w:cs="Arial" w:hint="eastAsia"/>
                <w:b/>
                <w:sz w:val="11"/>
                <w:szCs w:val="11"/>
              </w:rPr>
              <w:t>】</w:t>
            </w:r>
          </w:p>
          <w:p w:rsidR="00B02AEA" w:rsidRPr="00E8472E" w:rsidRDefault="00B02AEA" w:rsidP="00E8472E">
            <w:pPr>
              <w:spacing w:line="240" w:lineRule="auto"/>
              <w:rPr>
                <w:rFonts w:ascii="Arial" w:eastAsia="??¨??" w:hAnsi="Arial" w:cs="Arial"/>
                <w:sz w:val="11"/>
                <w:szCs w:val="11"/>
              </w:rPr>
            </w:pPr>
            <w:r w:rsidRPr="00E8472E">
              <w:rPr>
                <w:rFonts w:ascii="Arial" w:eastAsia="??¨??" w:hAnsi="Arial" w:cs="Arial"/>
                <w:sz w:val="11"/>
                <w:szCs w:val="11"/>
              </w:rPr>
              <w:t xml:space="preserve">The </w:t>
            </w:r>
            <w:proofErr w:type="spellStart"/>
            <w:r>
              <w:rPr>
                <w:rFonts w:ascii="Arial" w:eastAsia="??¨??" w:hAnsi="Arial" w:cs="Arial"/>
                <w:sz w:val="11"/>
                <w:szCs w:val="11"/>
              </w:rPr>
              <w:t>T</w:t>
            </w:r>
            <w:r w:rsidR="00DD4E85">
              <w:rPr>
                <w:rFonts w:ascii="Arial" w:eastAsia="??¨??" w:hAnsi="Arial" w:cs="Arial"/>
                <w:sz w:val="11"/>
                <w:szCs w:val="11"/>
              </w:rPr>
              <w:t>r</w:t>
            </w:r>
            <w:r>
              <w:rPr>
                <w:rFonts w:ascii="Arial" w:eastAsia="??¨??" w:hAnsi="Arial" w:cs="Arial"/>
                <w:sz w:val="11"/>
                <w:szCs w:val="11"/>
              </w:rPr>
              <w:t>uQuick</w:t>
            </w:r>
            <w:proofErr w:type="spellEnd"/>
            <w:r>
              <w:rPr>
                <w:rFonts w:ascii="Arial" w:eastAsia="??¨??" w:hAnsi="Arial" w:cs="Arial"/>
                <w:sz w:val="11"/>
                <w:szCs w:val="11"/>
              </w:rPr>
              <w:t xml:space="preserve"> </w:t>
            </w:r>
            <w:r w:rsidRPr="00E8472E">
              <w:rPr>
                <w:rFonts w:ascii="Arial" w:eastAsia="??¨??" w:hAnsi="Arial" w:cs="Arial"/>
                <w:sz w:val="11"/>
                <w:szCs w:val="11"/>
              </w:rPr>
              <w:t>HAV IgM is a rapid chromatographic immunoassay for the qualitative detection of IgM antibody to Hepatitis A Virus (HAV) in serum or plasma.</w:t>
            </w:r>
          </w:p>
          <w:p w:rsidR="00B02AEA" w:rsidRPr="00E8472E" w:rsidRDefault="00B02AEA" w:rsidP="00E8472E">
            <w:pPr>
              <w:pStyle w:val="Heading9"/>
              <w:spacing w:line="240" w:lineRule="auto"/>
              <w:jc w:val="both"/>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SUMMARY</w:t>
            </w:r>
            <w:r w:rsidRPr="00E8472E">
              <w:rPr>
                <w:rFonts w:ascii="Arial" w:hAnsi="Arial" w:cs="Arial" w:hint="eastAsia"/>
                <w:b/>
                <w:sz w:val="11"/>
                <w:szCs w:val="11"/>
              </w:rPr>
              <w:t>】</w:t>
            </w:r>
          </w:p>
          <w:p w:rsidR="00B02AEA" w:rsidRPr="00E8472E" w:rsidRDefault="00B02AEA" w:rsidP="00E8472E">
            <w:pPr>
              <w:pStyle w:val="BodyText31"/>
              <w:spacing w:line="240" w:lineRule="auto"/>
              <w:jc w:val="both"/>
              <w:rPr>
                <w:rFonts w:ascii="Arial" w:eastAsia="??¨??" w:hAnsi="Arial" w:cs="Arial"/>
                <w:sz w:val="11"/>
                <w:szCs w:val="11"/>
              </w:rPr>
            </w:pPr>
            <w:r w:rsidRPr="00E8472E">
              <w:rPr>
                <w:rFonts w:ascii="Arial" w:eastAsia="??¨??" w:hAnsi="Arial" w:cs="Arial"/>
                <w:sz w:val="11"/>
                <w:szCs w:val="11"/>
              </w:rPr>
              <w:t>HAV is a positive RNA virus, a unique member of picornavirdae</w:t>
            </w:r>
            <w:r w:rsidRPr="00E8472E">
              <w:rPr>
                <w:rFonts w:ascii="Arial" w:eastAsia="??¨??" w:hAnsi="Arial" w:cs="Arial"/>
                <w:sz w:val="11"/>
                <w:szCs w:val="11"/>
                <w:vertAlign w:val="superscript"/>
              </w:rPr>
              <w:t>1</w:t>
            </w:r>
            <w:r w:rsidRPr="00E8472E">
              <w:rPr>
                <w:rFonts w:ascii="Arial" w:eastAsia="??¨??" w:hAnsi="Arial" w:cs="Arial"/>
                <w:sz w:val="11"/>
                <w:szCs w:val="11"/>
              </w:rPr>
              <w:t>.Its transmission depends primarily on serial transmission from person to person by the fecal-oral route. Although hepatitis A is not ordinarily a sexually transmitted disease, the infection rate is high among male homosexuals, as result of oral-anal contact</w:t>
            </w:r>
            <w:r w:rsidRPr="00E8472E">
              <w:rPr>
                <w:rFonts w:ascii="Arial" w:eastAsia="??¨??" w:hAnsi="Arial" w:cs="Arial"/>
                <w:sz w:val="11"/>
                <w:szCs w:val="11"/>
                <w:vertAlign w:val="superscript"/>
              </w:rPr>
              <w:t>2,3</w:t>
            </w:r>
            <w:r w:rsidRPr="00E8472E">
              <w:rPr>
                <w:rFonts w:ascii="Arial" w:eastAsia="??¨??" w:hAnsi="Arial" w:cs="Arial"/>
                <w:sz w:val="11"/>
                <w:szCs w:val="11"/>
              </w:rPr>
              <w:t>.</w:t>
            </w:r>
          </w:p>
          <w:p w:rsidR="00B02AEA" w:rsidRPr="00E8472E" w:rsidRDefault="00B02AEA" w:rsidP="00E8472E">
            <w:pPr>
              <w:autoSpaceDE w:val="0"/>
              <w:autoSpaceDN w:val="0"/>
              <w:adjustRightInd w:val="0"/>
              <w:spacing w:line="240" w:lineRule="auto"/>
              <w:rPr>
                <w:rFonts w:ascii="Arial" w:eastAsia="??¨??" w:hAnsi="Arial" w:cs="Arial"/>
                <w:sz w:val="11"/>
                <w:szCs w:val="11"/>
              </w:rPr>
            </w:pPr>
            <w:r w:rsidRPr="00E8472E">
              <w:rPr>
                <w:rFonts w:ascii="Arial" w:eastAsia="??¨??" w:hAnsi="Arial" w:cs="Arial"/>
                <w:sz w:val="11"/>
                <w:szCs w:val="11"/>
              </w:rPr>
              <w:t>The presence of specific anti-HAV IgM in blood samples suggests acute or recent HAV infection</w:t>
            </w:r>
            <w:r w:rsidRPr="00E8472E">
              <w:rPr>
                <w:rFonts w:ascii="Arial" w:eastAsia="??¨??" w:hAnsi="Arial" w:cs="Arial"/>
                <w:sz w:val="11"/>
                <w:szCs w:val="11"/>
                <w:vertAlign w:val="superscript"/>
              </w:rPr>
              <w:t xml:space="preserve"> 4-6</w:t>
            </w:r>
            <w:r w:rsidRPr="00E8472E">
              <w:rPr>
                <w:rFonts w:ascii="Arial" w:eastAsia="??¨??" w:hAnsi="Arial" w:cs="Arial"/>
                <w:sz w:val="11"/>
                <w:szCs w:val="11"/>
              </w:rPr>
              <w:t xml:space="preserve">. The IgM antibody rapidly increases in titer over a period of 4-6 weeks post infection, and then declines to non-detectable levels within 3 to 6 months in most patients </w:t>
            </w:r>
            <w:r w:rsidRPr="00E8472E">
              <w:rPr>
                <w:rFonts w:ascii="Arial" w:eastAsia="??¨??" w:hAnsi="Arial" w:cs="Arial"/>
                <w:sz w:val="11"/>
                <w:szCs w:val="11"/>
                <w:vertAlign w:val="superscript"/>
              </w:rPr>
              <w:t>7</w:t>
            </w:r>
            <w:r w:rsidRPr="00E8472E">
              <w:rPr>
                <w:rFonts w:ascii="Arial" w:eastAsia="??¨??" w:hAnsi="Arial" w:cs="Arial"/>
                <w:sz w:val="11"/>
                <w:szCs w:val="11"/>
              </w:rPr>
              <w:t>.</w:t>
            </w:r>
          </w:p>
          <w:p w:rsidR="00B02AEA" w:rsidRPr="00E8472E" w:rsidRDefault="00B02AEA" w:rsidP="00E8472E">
            <w:pPr>
              <w:autoSpaceDE w:val="0"/>
              <w:autoSpaceDN w:val="0"/>
              <w:adjustRightInd w:val="0"/>
              <w:spacing w:line="240" w:lineRule="auto"/>
              <w:rPr>
                <w:rFonts w:ascii="Arial" w:eastAsia="??¨??" w:hAnsi="Arial" w:cs="Arial"/>
                <w:sz w:val="11"/>
                <w:szCs w:val="11"/>
              </w:rPr>
            </w:pPr>
            <w:r w:rsidRPr="00E8472E">
              <w:rPr>
                <w:rFonts w:ascii="Arial" w:eastAsia="??¨??" w:hAnsi="Arial" w:cs="Arial"/>
                <w:sz w:val="11"/>
                <w:szCs w:val="11"/>
              </w:rPr>
              <w:t xml:space="preserve">The </w:t>
            </w:r>
            <w:proofErr w:type="spellStart"/>
            <w:r>
              <w:rPr>
                <w:rFonts w:ascii="Arial" w:eastAsia="??¨??" w:hAnsi="Arial" w:cs="Arial"/>
                <w:sz w:val="11"/>
                <w:szCs w:val="11"/>
              </w:rPr>
              <w:t>TruQuick</w:t>
            </w:r>
            <w:proofErr w:type="spellEnd"/>
            <w:r>
              <w:rPr>
                <w:rFonts w:ascii="Arial" w:eastAsia="??¨??" w:hAnsi="Arial" w:cs="Arial"/>
                <w:sz w:val="11"/>
                <w:szCs w:val="11"/>
              </w:rPr>
              <w:t xml:space="preserve"> </w:t>
            </w:r>
            <w:r w:rsidRPr="00E8472E">
              <w:rPr>
                <w:rFonts w:ascii="Arial" w:eastAsia="??¨??" w:hAnsi="Arial" w:cs="Arial"/>
                <w:sz w:val="11"/>
                <w:szCs w:val="11"/>
              </w:rPr>
              <w:t xml:space="preserve">HAV IgM </w:t>
            </w:r>
            <w:proofErr w:type="spellStart"/>
            <w:r>
              <w:rPr>
                <w:rFonts w:ascii="Arial" w:eastAsia="??¨??" w:hAnsi="Arial" w:cs="Arial"/>
                <w:sz w:val="11"/>
                <w:szCs w:val="11"/>
              </w:rPr>
              <w:t>IgM</w:t>
            </w:r>
            <w:proofErr w:type="spellEnd"/>
            <w:r>
              <w:rPr>
                <w:rFonts w:ascii="Arial" w:eastAsia="??¨??" w:hAnsi="Arial" w:cs="Arial"/>
                <w:sz w:val="11"/>
                <w:szCs w:val="11"/>
              </w:rPr>
              <w:t xml:space="preserve"> </w:t>
            </w:r>
            <w:r w:rsidRPr="00E8472E">
              <w:rPr>
                <w:rFonts w:ascii="Arial" w:eastAsia="??¨??" w:hAnsi="Arial" w:cs="Arial"/>
                <w:sz w:val="11"/>
                <w:szCs w:val="11"/>
              </w:rPr>
              <w:t>is to be used to detect anti-HAV IgM in less than 20 minutes by untrained or minimally skilled personnel, without cumbersome laboratory equipment.</w:t>
            </w:r>
          </w:p>
          <w:p w:rsidR="00B02AEA" w:rsidRPr="00E8472E" w:rsidRDefault="00B02AEA" w:rsidP="00E8472E">
            <w:pPr>
              <w:pStyle w:val="Heading9"/>
              <w:spacing w:line="240" w:lineRule="auto"/>
              <w:jc w:val="both"/>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PRINCIPLE</w:t>
            </w:r>
            <w:r w:rsidRPr="00E8472E">
              <w:rPr>
                <w:rFonts w:ascii="Arial" w:hAnsi="Arial" w:cs="Arial" w:hint="eastAsia"/>
                <w:b/>
                <w:sz w:val="11"/>
                <w:szCs w:val="11"/>
              </w:rPr>
              <w:t>】</w:t>
            </w:r>
          </w:p>
          <w:p w:rsidR="00B02AEA" w:rsidRPr="00E8472E" w:rsidRDefault="00B02AEA" w:rsidP="00E8472E">
            <w:pPr>
              <w:pStyle w:val="BodyText31"/>
              <w:spacing w:line="240" w:lineRule="auto"/>
              <w:jc w:val="both"/>
              <w:rPr>
                <w:rFonts w:ascii="Arial" w:eastAsia="??¨??" w:hAnsi="Arial" w:cs="Arial"/>
                <w:sz w:val="11"/>
                <w:szCs w:val="11"/>
              </w:rPr>
            </w:pPr>
            <w:r w:rsidRPr="00E8472E">
              <w:rPr>
                <w:rFonts w:ascii="Arial" w:eastAsia="??¨??" w:hAnsi="Arial" w:cs="Arial"/>
                <w:sz w:val="11"/>
                <w:szCs w:val="11"/>
              </w:rPr>
              <w:t xml:space="preserve">The test is </w:t>
            </w:r>
            <w:proofErr w:type="spellStart"/>
            <w:r w:rsidRPr="00E8472E">
              <w:rPr>
                <w:rFonts w:ascii="Arial" w:eastAsia="??¨??" w:hAnsi="Arial" w:cs="Arial"/>
                <w:sz w:val="11"/>
                <w:szCs w:val="11"/>
              </w:rPr>
              <w:t>base</w:t>
            </w:r>
            <w:proofErr w:type="spellEnd"/>
            <w:r w:rsidRPr="00E8472E">
              <w:rPr>
                <w:rFonts w:ascii="Arial" w:eastAsia="??¨??" w:hAnsi="Arial" w:cs="Arial"/>
                <w:sz w:val="11"/>
                <w:szCs w:val="11"/>
              </w:rPr>
              <w:t xml:space="preserve"> on a proprietary technology that combines the principles of immune-chromatography and fluid dynamics. The test has the recombinant mouse anti-human IgM immobilized on the membrane within the test zone. During the test the serum or plasma add on the sample port(S) reacts with mouse anti-human IgM on the membrane first. The buffer run upward from buffer well (B), HAV antigen reacts to particle coated with mouse anti-HAV migrates through the test zone, the HAV antigens are captured by the HAV antibody in the first step. It indicates positive result when the test zone form of a colored line, no colored line in the test zone indicates a negative result. To serve as a procedural control, a colored line will always appear in the control line region indicating that proper volume of specimen has been added and membrane wicking has occurred.</w:t>
            </w:r>
          </w:p>
          <w:p w:rsidR="00B02AEA" w:rsidRPr="00E8472E" w:rsidRDefault="00B02AEA" w:rsidP="00E8472E">
            <w:pPr>
              <w:pStyle w:val="Heading9"/>
              <w:spacing w:line="240" w:lineRule="auto"/>
              <w:jc w:val="both"/>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REAGENTS</w:t>
            </w:r>
            <w:r w:rsidRPr="00E8472E">
              <w:rPr>
                <w:rFonts w:ascii="Arial" w:hAnsi="Arial" w:cs="Arial" w:hint="eastAsia"/>
                <w:b/>
                <w:sz w:val="11"/>
                <w:szCs w:val="11"/>
              </w:rPr>
              <w:t>】</w:t>
            </w:r>
          </w:p>
          <w:p w:rsidR="00B02AEA" w:rsidRPr="00E8472E" w:rsidRDefault="00B02AEA" w:rsidP="00E8472E">
            <w:pPr>
              <w:spacing w:line="240" w:lineRule="auto"/>
              <w:rPr>
                <w:rFonts w:ascii="Arial" w:eastAsia="??¨??" w:hAnsi="Arial" w:cs="Arial"/>
                <w:sz w:val="11"/>
                <w:szCs w:val="11"/>
              </w:rPr>
            </w:pPr>
            <w:r w:rsidRPr="00E8472E">
              <w:rPr>
                <w:rFonts w:ascii="Arial" w:eastAsia="??¨??" w:hAnsi="Arial" w:cs="Arial"/>
                <w:sz w:val="11"/>
                <w:szCs w:val="11"/>
              </w:rPr>
              <w:t>The test cassette contains anti-HAV antibody particles and mouse anti-human IgM on the membrane.</w:t>
            </w:r>
          </w:p>
          <w:p w:rsidR="00B02AEA" w:rsidRPr="00E8472E" w:rsidRDefault="00B02AEA" w:rsidP="00E8472E">
            <w:pPr>
              <w:pStyle w:val="Heading9"/>
              <w:spacing w:line="240" w:lineRule="auto"/>
              <w:jc w:val="both"/>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PRECAUTIONS</w:t>
            </w:r>
            <w:r w:rsidRPr="00E8472E">
              <w:rPr>
                <w:rFonts w:ascii="Arial" w:hAnsi="Arial" w:cs="Arial" w:hint="eastAsia"/>
                <w:b/>
                <w:sz w:val="11"/>
                <w:szCs w:val="11"/>
              </w:rPr>
              <w:t>】</w:t>
            </w:r>
          </w:p>
          <w:p w:rsidR="00B02AEA" w:rsidRPr="00E8472E" w:rsidRDefault="00B02AEA" w:rsidP="00E8472E">
            <w:pPr>
              <w:numPr>
                <w:ilvl w:val="0"/>
                <w:numId w:val="4"/>
              </w:numPr>
              <w:spacing w:line="240" w:lineRule="auto"/>
              <w:ind w:left="142" w:hanging="142"/>
              <w:rPr>
                <w:rFonts w:ascii="Arial" w:eastAsia="??¨??" w:hAnsi="Arial" w:cs="Arial"/>
                <w:sz w:val="11"/>
                <w:szCs w:val="11"/>
              </w:rPr>
            </w:pPr>
            <w:r w:rsidRPr="00E8472E">
              <w:rPr>
                <w:rFonts w:ascii="Arial" w:eastAsia="??¨??" w:hAnsi="Arial" w:cs="Arial"/>
                <w:sz w:val="11"/>
                <w:szCs w:val="11"/>
              </w:rPr>
              <w:t xml:space="preserve">For professional in vitro diagnostic use only. Do not use after the expiration </w:t>
            </w:r>
            <w:proofErr w:type="gramStart"/>
            <w:r w:rsidRPr="00E8472E">
              <w:rPr>
                <w:rFonts w:ascii="Arial" w:eastAsia="??¨??" w:hAnsi="Arial" w:cs="Arial"/>
                <w:sz w:val="11"/>
                <w:szCs w:val="11"/>
              </w:rPr>
              <w:t>date.</w:t>
            </w:r>
            <w:proofErr w:type="gramEnd"/>
          </w:p>
          <w:p w:rsidR="00B02AEA" w:rsidRPr="00E8472E" w:rsidRDefault="00B02AEA" w:rsidP="00E8472E">
            <w:pPr>
              <w:numPr>
                <w:ilvl w:val="0"/>
                <w:numId w:val="4"/>
              </w:numPr>
              <w:spacing w:line="240" w:lineRule="auto"/>
              <w:ind w:left="142" w:hanging="142"/>
              <w:rPr>
                <w:rFonts w:ascii="Arial" w:eastAsia="??¨??" w:hAnsi="Arial" w:cs="Arial"/>
                <w:sz w:val="11"/>
                <w:szCs w:val="11"/>
              </w:rPr>
            </w:pPr>
            <w:r w:rsidRPr="00E8472E">
              <w:rPr>
                <w:rFonts w:ascii="Arial" w:eastAsia="??¨??" w:hAnsi="Arial" w:cs="Arial"/>
                <w:sz w:val="11"/>
                <w:szCs w:val="11"/>
              </w:rPr>
              <w:t>The test should remain in the sealed pouch until ready to use.</w:t>
            </w:r>
          </w:p>
          <w:p w:rsidR="00B02AEA" w:rsidRPr="00E8472E" w:rsidRDefault="00B02AEA" w:rsidP="00E8472E">
            <w:pPr>
              <w:numPr>
                <w:ilvl w:val="0"/>
                <w:numId w:val="4"/>
              </w:numPr>
              <w:spacing w:line="240" w:lineRule="auto"/>
              <w:ind w:left="142" w:hanging="142"/>
              <w:rPr>
                <w:rFonts w:ascii="Arial" w:eastAsia="??¨??" w:hAnsi="Arial" w:cs="Arial"/>
                <w:sz w:val="11"/>
                <w:szCs w:val="11"/>
              </w:rPr>
            </w:pPr>
            <w:r w:rsidRPr="00E8472E">
              <w:rPr>
                <w:rFonts w:ascii="Arial" w:eastAsia="??¨??" w:hAnsi="Arial" w:cs="Arial"/>
                <w:sz w:val="11"/>
                <w:szCs w:val="11"/>
              </w:rPr>
              <w:t>All specimens should be considered potentially hazardous and handled in the same manner as an infectious agent.</w:t>
            </w:r>
          </w:p>
          <w:p w:rsidR="00B02AEA" w:rsidRPr="00E8472E" w:rsidRDefault="00B02AEA" w:rsidP="00E8472E">
            <w:pPr>
              <w:numPr>
                <w:ilvl w:val="0"/>
                <w:numId w:val="4"/>
              </w:numPr>
              <w:spacing w:line="240" w:lineRule="auto"/>
              <w:ind w:left="142" w:hanging="142"/>
              <w:rPr>
                <w:rFonts w:ascii="Arial" w:eastAsia="??¨??" w:hAnsi="Arial" w:cs="Arial"/>
                <w:sz w:val="11"/>
                <w:szCs w:val="11"/>
              </w:rPr>
            </w:pPr>
            <w:r w:rsidRPr="00E8472E">
              <w:rPr>
                <w:rFonts w:ascii="Arial" w:eastAsia="??¨??" w:hAnsi="Arial" w:cs="Arial"/>
                <w:sz w:val="11"/>
                <w:szCs w:val="11"/>
              </w:rPr>
              <w:t>The used test should be discarded according to local regulations.</w:t>
            </w:r>
          </w:p>
          <w:p w:rsidR="00B02AEA" w:rsidRPr="00E8472E" w:rsidRDefault="00B02AEA" w:rsidP="00E8472E">
            <w:pPr>
              <w:pStyle w:val="Heading9"/>
              <w:spacing w:line="240" w:lineRule="auto"/>
              <w:jc w:val="both"/>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STORAGE AND STABILITY</w:t>
            </w:r>
            <w:r w:rsidRPr="00E8472E">
              <w:rPr>
                <w:rFonts w:ascii="Arial" w:hAnsi="Arial" w:cs="Arial" w:hint="eastAsia"/>
                <w:b/>
                <w:sz w:val="11"/>
                <w:szCs w:val="11"/>
              </w:rPr>
              <w:t>】</w:t>
            </w:r>
          </w:p>
          <w:p w:rsidR="00B02AEA" w:rsidRPr="00E8472E" w:rsidRDefault="00B02AEA" w:rsidP="00E8472E">
            <w:pPr>
              <w:autoSpaceDE w:val="0"/>
              <w:autoSpaceDN w:val="0"/>
              <w:adjustRightInd w:val="0"/>
              <w:spacing w:line="240" w:lineRule="auto"/>
              <w:rPr>
                <w:rFonts w:ascii="Arial" w:eastAsia="??¨??" w:hAnsi="Arial" w:cs="Arial"/>
                <w:sz w:val="11"/>
                <w:szCs w:val="11"/>
              </w:rPr>
            </w:pPr>
            <w:r w:rsidRPr="00E8472E">
              <w:rPr>
                <w:rFonts w:ascii="Arial" w:eastAsia="??¨??" w:hAnsi="Arial" w:cs="Arial"/>
                <w:sz w:val="11"/>
                <w:szCs w:val="11"/>
              </w:rPr>
              <w:t xml:space="preserve">Store as packaged at room temperature or refrigerated (2-30°C). The test is stable through the expiration date printed on the sealed pouch. The test must remain in the sealed pouch until use. </w:t>
            </w:r>
            <w:r w:rsidRPr="00E8472E">
              <w:rPr>
                <w:rFonts w:ascii="Arial" w:eastAsia="??¨??" w:hAnsi="Arial" w:cs="Arial"/>
                <w:b/>
                <w:sz w:val="11"/>
                <w:szCs w:val="11"/>
              </w:rPr>
              <w:t>DO NOT FREEZE</w:t>
            </w:r>
            <w:r w:rsidRPr="00E8472E">
              <w:rPr>
                <w:rFonts w:ascii="Arial" w:eastAsia="??¨??" w:hAnsi="Arial" w:cs="Arial"/>
                <w:sz w:val="11"/>
                <w:szCs w:val="11"/>
              </w:rPr>
              <w:t xml:space="preserve">. Do not use beyond the expiration </w:t>
            </w:r>
            <w:proofErr w:type="gramStart"/>
            <w:r w:rsidRPr="00E8472E">
              <w:rPr>
                <w:rFonts w:ascii="Arial" w:eastAsia="??¨??" w:hAnsi="Arial" w:cs="Arial"/>
                <w:sz w:val="11"/>
                <w:szCs w:val="11"/>
              </w:rPr>
              <w:t>date.</w:t>
            </w:r>
            <w:proofErr w:type="gramEnd"/>
          </w:p>
          <w:p w:rsidR="00B02AEA" w:rsidRPr="00E8472E" w:rsidRDefault="00B02AEA" w:rsidP="00E8472E">
            <w:pPr>
              <w:pStyle w:val="Heading9"/>
              <w:spacing w:line="240" w:lineRule="auto"/>
              <w:jc w:val="both"/>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SPECIMEN COLLECTION AND PREPARATION</w:t>
            </w:r>
            <w:r w:rsidRPr="00E8472E">
              <w:rPr>
                <w:rFonts w:ascii="Arial" w:hAnsi="Arial" w:cs="Arial" w:hint="eastAsia"/>
                <w:b/>
                <w:sz w:val="11"/>
                <w:szCs w:val="11"/>
              </w:rPr>
              <w:t>】</w:t>
            </w:r>
          </w:p>
          <w:p w:rsidR="00B02AEA" w:rsidRPr="00E8472E" w:rsidRDefault="00B02AEA" w:rsidP="00E8472E">
            <w:pPr>
              <w:numPr>
                <w:ilvl w:val="0"/>
                <w:numId w:val="1"/>
              </w:numPr>
              <w:spacing w:line="240" w:lineRule="auto"/>
              <w:ind w:left="142" w:hanging="142"/>
              <w:rPr>
                <w:rFonts w:ascii="Arial" w:eastAsia="??¨??" w:hAnsi="Arial" w:cs="Arial"/>
                <w:sz w:val="11"/>
                <w:szCs w:val="11"/>
              </w:rPr>
            </w:pPr>
            <w:r w:rsidRPr="00E8472E">
              <w:rPr>
                <w:rFonts w:ascii="Arial" w:eastAsia="??¨??" w:hAnsi="Arial" w:cs="Arial"/>
                <w:sz w:val="11"/>
                <w:szCs w:val="11"/>
              </w:rPr>
              <w:t xml:space="preserve">The </w:t>
            </w:r>
            <w:proofErr w:type="spellStart"/>
            <w:r>
              <w:rPr>
                <w:rFonts w:ascii="Arial" w:eastAsia="??¨??" w:hAnsi="Arial" w:cs="Arial"/>
                <w:sz w:val="11"/>
                <w:szCs w:val="11"/>
              </w:rPr>
              <w:t>TruQuick</w:t>
            </w:r>
            <w:proofErr w:type="spellEnd"/>
            <w:r>
              <w:rPr>
                <w:rFonts w:ascii="Arial" w:eastAsia="??¨??" w:hAnsi="Arial" w:cs="Arial"/>
                <w:sz w:val="11"/>
                <w:szCs w:val="11"/>
              </w:rPr>
              <w:t xml:space="preserve"> </w:t>
            </w:r>
            <w:r w:rsidRPr="00E8472E">
              <w:rPr>
                <w:rFonts w:ascii="Arial" w:eastAsia="??¨??" w:hAnsi="Arial" w:cs="Arial"/>
                <w:sz w:val="11"/>
                <w:szCs w:val="11"/>
              </w:rPr>
              <w:t>HAV IgM can be performed using serum or plasma.</w:t>
            </w:r>
          </w:p>
          <w:p w:rsidR="00B02AEA" w:rsidRPr="00E8472E" w:rsidRDefault="00B02AEA" w:rsidP="00E8472E">
            <w:pPr>
              <w:numPr>
                <w:ilvl w:val="0"/>
                <w:numId w:val="1"/>
              </w:numPr>
              <w:spacing w:line="240" w:lineRule="auto"/>
              <w:ind w:left="142" w:hanging="142"/>
              <w:rPr>
                <w:rFonts w:ascii="Arial" w:eastAsia="??¨??" w:hAnsi="Arial" w:cs="Arial"/>
                <w:sz w:val="11"/>
                <w:szCs w:val="11"/>
              </w:rPr>
            </w:pPr>
            <w:r w:rsidRPr="00E8472E">
              <w:rPr>
                <w:rFonts w:ascii="Arial" w:eastAsia="??¨??" w:hAnsi="Arial" w:cs="Arial"/>
                <w:sz w:val="11"/>
                <w:szCs w:val="11"/>
              </w:rPr>
              <w:t xml:space="preserve">Separate serum or plasma from blood as soon as possible to avoid hemolysis. Use only clear, non </w:t>
            </w:r>
            <w:proofErr w:type="spellStart"/>
            <w:r w:rsidRPr="00E8472E">
              <w:rPr>
                <w:rFonts w:ascii="Arial" w:eastAsia="??¨??" w:hAnsi="Arial" w:cs="Arial"/>
                <w:sz w:val="11"/>
                <w:szCs w:val="11"/>
              </w:rPr>
              <w:t>hemolyzed</w:t>
            </w:r>
            <w:proofErr w:type="spellEnd"/>
            <w:r w:rsidRPr="00E8472E">
              <w:rPr>
                <w:rFonts w:ascii="Arial" w:eastAsia="??¨??" w:hAnsi="Arial" w:cs="Arial"/>
                <w:sz w:val="11"/>
                <w:szCs w:val="11"/>
              </w:rPr>
              <w:t xml:space="preserve"> specimens. </w:t>
            </w:r>
          </w:p>
          <w:p w:rsidR="00B02AEA" w:rsidRPr="00E8472E" w:rsidRDefault="00B02AEA" w:rsidP="00E8472E">
            <w:pPr>
              <w:numPr>
                <w:ilvl w:val="0"/>
                <w:numId w:val="1"/>
              </w:numPr>
              <w:spacing w:line="240" w:lineRule="auto"/>
              <w:ind w:left="142" w:hanging="142"/>
              <w:rPr>
                <w:rFonts w:ascii="Arial" w:eastAsia="??¨??" w:hAnsi="Arial" w:cs="Arial"/>
                <w:sz w:val="11"/>
                <w:szCs w:val="11"/>
              </w:rPr>
            </w:pPr>
            <w:r w:rsidRPr="00E8472E">
              <w:rPr>
                <w:rFonts w:ascii="Arial" w:eastAsia="??¨??" w:hAnsi="Arial" w:cs="Arial"/>
                <w:sz w:val="11"/>
                <w:szCs w:val="11"/>
              </w:rPr>
              <w:t xml:space="preserve">Testing should be performed immediately after specimen collection. Do not leave the specimens at room temperature for prolonged periods. Serum and plasma specimens may be stored at 2-8°C for up to 3 days. For long term storage, specimens should be kept below -20°C. </w:t>
            </w:r>
          </w:p>
          <w:p w:rsidR="00B02AEA" w:rsidRPr="00E8472E" w:rsidRDefault="00B02AEA" w:rsidP="00E8472E">
            <w:pPr>
              <w:numPr>
                <w:ilvl w:val="0"/>
                <w:numId w:val="1"/>
              </w:numPr>
              <w:spacing w:line="240" w:lineRule="auto"/>
              <w:ind w:left="142" w:hanging="142"/>
              <w:rPr>
                <w:rFonts w:ascii="Arial" w:eastAsia="??¨??" w:hAnsi="Arial" w:cs="Arial"/>
                <w:sz w:val="11"/>
                <w:szCs w:val="11"/>
              </w:rPr>
            </w:pPr>
            <w:r w:rsidRPr="00E8472E">
              <w:rPr>
                <w:rFonts w:ascii="Arial" w:eastAsia="??¨??" w:hAnsi="Arial" w:cs="Arial"/>
                <w:sz w:val="11"/>
                <w:szCs w:val="11"/>
              </w:rPr>
              <w:t>Bring specimens to room temperature prior to testing. Frozen specimens must be completely thawed and mixed well prior to testing. Specimens should not be frozen and thawed repeatedly.</w:t>
            </w:r>
          </w:p>
          <w:p w:rsidR="00B02AEA" w:rsidRPr="00E8472E" w:rsidRDefault="00B02AEA" w:rsidP="00E8472E">
            <w:pPr>
              <w:numPr>
                <w:ilvl w:val="0"/>
                <w:numId w:val="1"/>
              </w:numPr>
              <w:spacing w:line="240" w:lineRule="auto"/>
              <w:ind w:left="142" w:hanging="142"/>
              <w:rPr>
                <w:rFonts w:ascii="Arial" w:eastAsia="??¨??" w:hAnsi="Arial" w:cs="Arial"/>
                <w:sz w:val="11"/>
                <w:szCs w:val="11"/>
              </w:rPr>
            </w:pPr>
            <w:r w:rsidRPr="00E8472E">
              <w:rPr>
                <w:rFonts w:ascii="Arial" w:eastAsia="??¨??" w:hAnsi="Arial" w:cs="Arial"/>
                <w:sz w:val="11"/>
                <w:szCs w:val="11"/>
              </w:rPr>
              <w:t>If specimens are to be shipped, they should be packed in compliance with federal regulations covering the transportation of etiologic agents.</w:t>
            </w:r>
          </w:p>
          <w:p w:rsidR="00B02AEA" w:rsidRPr="00E8472E" w:rsidRDefault="00B02AEA" w:rsidP="00E8472E">
            <w:pPr>
              <w:pStyle w:val="Heading9"/>
              <w:spacing w:line="240" w:lineRule="auto"/>
              <w:jc w:val="both"/>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MATERIALS</w:t>
            </w:r>
            <w:r w:rsidRPr="00E8472E">
              <w:rPr>
                <w:rFonts w:ascii="Arial" w:hAnsi="Arial" w:cs="Arial" w:hint="eastAsia"/>
                <w:b/>
                <w:sz w:val="11"/>
                <w:szCs w:val="11"/>
              </w:rPr>
              <w:t>】</w:t>
            </w:r>
          </w:p>
          <w:p w:rsidR="00B02AEA" w:rsidRPr="00E8472E" w:rsidRDefault="00B02AEA" w:rsidP="00E8472E">
            <w:pPr>
              <w:pStyle w:val="NormalIndent"/>
              <w:spacing w:line="240" w:lineRule="auto"/>
              <w:ind w:firstLine="0"/>
              <w:jc w:val="center"/>
              <w:rPr>
                <w:rFonts w:ascii="Arial" w:eastAsia="??¨??" w:hAnsi="Arial" w:cs="Arial"/>
                <w:b/>
                <w:bCs/>
                <w:sz w:val="11"/>
                <w:szCs w:val="11"/>
              </w:rPr>
            </w:pPr>
            <w:r w:rsidRPr="00E8472E">
              <w:rPr>
                <w:rFonts w:ascii="Arial" w:eastAsia="??¨??" w:hAnsi="Arial" w:cs="Arial"/>
                <w:b/>
                <w:bCs/>
                <w:sz w:val="11"/>
                <w:szCs w:val="11"/>
              </w:rPr>
              <w:t>Materials Provided</w:t>
            </w:r>
          </w:p>
          <w:p w:rsidR="00B02AEA" w:rsidRPr="00E8472E" w:rsidRDefault="00B02AEA" w:rsidP="00E8472E">
            <w:pPr>
              <w:spacing w:line="240" w:lineRule="auto"/>
              <w:rPr>
                <w:rFonts w:ascii="Arial" w:eastAsia="??¨??" w:hAnsi="Arial" w:cs="Arial"/>
                <w:bCs/>
                <w:sz w:val="11"/>
                <w:szCs w:val="11"/>
              </w:rPr>
            </w:pPr>
            <w:r w:rsidRPr="00E8472E">
              <w:rPr>
                <w:rFonts w:ascii="Arial" w:eastAsia="??¨??" w:hAnsi="Arial" w:cs="Arial"/>
                <w:sz w:val="11"/>
                <w:szCs w:val="11"/>
              </w:rPr>
              <w:t>• Test Cassettes</w:t>
            </w:r>
            <w:r w:rsidRPr="00E8472E">
              <w:rPr>
                <w:rFonts w:ascii="Arial" w:eastAsia="??¨??" w:hAnsi="Arial" w:cs="Arial"/>
                <w:sz w:val="11"/>
                <w:szCs w:val="11"/>
              </w:rPr>
              <w:tab/>
            </w:r>
            <w:r w:rsidRPr="00E8472E">
              <w:rPr>
                <w:rFonts w:ascii="Arial" w:eastAsia="??¨??" w:hAnsi="Arial" w:cs="Arial"/>
                <w:sz w:val="11"/>
                <w:szCs w:val="11"/>
              </w:rPr>
              <w:tab/>
            </w:r>
            <w:r w:rsidRPr="00E8472E">
              <w:rPr>
                <w:rFonts w:ascii="Arial" w:eastAsia="??¨??" w:hAnsi="Arial" w:cs="Arial"/>
                <w:sz w:val="11"/>
                <w:szCs w:val="11"/>
              </w:rPr>
              <w:tab/>
              <w:t>• Sample Droppers</w:t>
            </w:r>
            <w:r w:rsidRPr="00E8472E">
              <w:rPr>
                <w:rFonts w:ascii="Arial" w:eastAsia="??¨??" w:hAnsi="Arial" w:cs="Arial"/>
                <w:b/>
                <w:bCs/>
                <w:sz w:val="11"/>
                <w:szCs w:val="11"/>
              </w:rPr>
              <w:tab/>
            </w:r>
            <w:r w:rsidRPr="00E8472E">
              <w:rPr>
                <w:rFonts w:ascii="Arial" w:eastAsia="??¨??" w:hAnsi="Arial" w:cs="Arial"/>
                <w:b/>
                <w:bCs/>
                <w:sz w:val="11"/>
                <w:szCs w:val="11"/>
              </w:rPr>
              <w:tab/>
              <w:t xml:space="preserve">  </w:t>
            </w:r>
            <w:r w:rsidRPr="00E8472E">
              <w:rPr>
                <w:rFonts w:ascii="Arial" w:eastAsia="??¨??" w:hAnsi="Arial" w:cs="Arial"/>
                <w:sz w:val="11"/>
                <w:szCs w:val="11"/>
              </w:rPr>
              <w:t xml:space="preserve">• </w:t>
            </w:r>
            <w:r w:rsidRPr="00E8472E">
              <w:rPr>
                <w:rFonts w:ascii="Arial" w:eastAsia="??¨??" w:hAnsi="Arial" w:cs="Arial"/>
                <w:bCs/>
                <w:sz w:val="11"/>
                <w:szCs w:val="11"/>
              </w:rPr>
              <w:t xml:space="preserve">Package Insert        </w:t>
            </w:r>
          </w:p>
          <w:p w:rsidR="00B02AEA" w:rsidRPr="00E8472E" w:rsidRDefault="00B02AEA" w:rsidP="00E8472E">
            <w:pPr>
              <w:spacing w:line="240" w:lineRule="auto"/>
              <w:rPr>
                <w:rFonts w:ascii="Arial" w:eastAsia="??¨??" w:hAnsi="Arial" w:cs="Arial"/>
                <w:b/>
                <w:bCs/>
                <w:sz w:val="11"/>
                <w:szCs w:val="11"/>
              </w:rPr>
            </w:pPr>
            <w:r w:rsidRPr="00E8472E">
              <w:rPr>
                <w:rFonts w:ascii="Arial" w:eastAsia="??¨??" w:hAnsi="Arial" w:cs="Arial"/>
                <w:sz w:val="11"/>
                <w:szCs w:val="11"/>
              </w:rPr>
              <w:t xml:space="preserve">• </w:t>
            </w:r>
            <w:r w:rsidRPr="00E8472E">
              <w:rPr>
                <w:rFonts w:ascii="Arial" w:eastAsia="??¨??" w:hAnsi="Arial" w:cs="Arial"/>
                <w:bCs/>
                <w:sz w:val="11"/>
                <w:szCs w:val="11"/>
              </w:rPr>
              <w:t>Buffer</w:t>
            </w:r>
            <w:r w:rsidRPr="00E8472E">
              <w:rPr>
                <w:rFonts w:ascii="Arial" w:eastAsia="??¨??" w:hAnsi="Arial" w:cs="Arial"/>
                <w:bCs/>
                <w:sz w:val="11"/>
                <w:szCs w:val="11"/>
              </w:rPr>
              <w:tab/>
            </w:r>
            <w:r w:rsidRPr="00E8472E">
              <w:rPr>
                <w:rFonts w:ascii="Arial" w:eastAsia="??¨??" w:hAnsi="Arial" w:cs="Arial"/>
                <w:bCs/>
                <w:sz w:val="11"/>
                <w:szCs w:val="11"/>
              </w:rPr>
              <w:tab/>
            </w:r>
            <w:r w:rsidRPr="00E8472E">
              <w:rPr>
                <w:rFonts w:ascii="Arial" w:eastAsia="??¨??" w:hAnsi="Arial" w:cs="Arial"/>
                <w:bCs/>
                <w:sz w:val="11"/>
                <w:szCs w:val="11"/>
              </w:rPr>
              <w:tab/>
            </w:r>
            <w:r w:rsidRPr="00E8472E">
              <w:rPr>
                <w:rFonts w:ascii="Arial" w:eastAsia="??¨??" w:hAnsi="Arial" w:cs="Arial"/>
                <w:bCs/>
                <w:sz w:val="11"/>
                <w:szCs w:val="11"/>
              </w:rPr>
              <w:tab/>
            </w:r>
            <w:r w:rsidRPr="00E8472E">
              <w:rPr>
                <w:rFonts w:ascii="Arial" w:eastAsia="??¨??" w:hAnsi="Arial" w:cs="Arial"/>
                <w:sz w:val="11"/>
                <w:szCs w:val="11"/>
              </w:rPr>
              <w:t xml:space="preserve">• </w:t>
            </w:r>
            <w:r w:rsidRPr="00E8472E">
              <w:rPr>
                <w:rFonts w:ascii="Arial" w:eastAsia="??¨??" w:hAnsi="Arial" w:cs="Arial"/>
                <w:bCs/>
                <w:sz w:val="11"/>
                <w:szCs w:val="11"/>
              </w:rPr>
              <w:t>Sample Dilution Tubes</w:t>
            </w:r>
          </w:p>
          <w:p w:rsidR="00B02AEA" w:rsidRPr="00E8472E" w:rsidRDefault="00B02AEA" w:rsidP="00E8472E">
            <w:pPr>
              <w:spacing w:line="240" w:lineRule="auto"/>
              <w:jc w:val="center"/>
              <w:rPr>
                <w:rFonts w:ascii="Arial" w:eastAsia="??¨??" w:hAnsi="Arial" w:cs="Arial"/>
                <w:b/>
                <w:bCs/>
                <w:sz w:val="11"/>
                <w:szCs w:val="11"/>
              </w:rPr>
            </w:pPr>
            <w:r w:rsidRPr="00E8472E">
              <w:rPr>
                <w:rFonts w:ascii="Arial" w:eastAsia="??¨??" w:hAnsi="Arial" w:cs="Arial"/>
                <w:b/>
                <w:bCs/>
                <w:sz w:val="11"/>
                <w:szCs w:val="11"/>
              </w:rPr>
              <w:t>Materials Required But Not Provided</w:t>
            </w:r>
          </w:p>
          <w:p w:rsidR="00B02AEA" w:rsidRPr="00E8472E" w:rsidRDefault="00B02AEA" w:rsidP="00E8472E">
            <w:pPr>
              <w:pStyle w:val="NormalIndent"/>
              <w:spacing w:line="240" w:lineRule="auto"/>
              <w:ind w:firstLine="0"/>
              <w:rPr>
                <w:rFonts w:ascii="Arial" w:eastAsia="??¨??" w:hAnsi="Arial" w:cs="Arial"/>
                <w:sz w:val="11"/>
                <w:szCs w:val="11"/>
                <w:lang w:val="fr-FR"/>
              </w:rPr>
            </w:pPr>
            <w:r w:rsidRPr="00E8472E">
              <w:rPr>
                <w:rFonts w:ascii="Arial" w:eastAsia="??¨??" w:hAnsi="Arial" w:cs="Arial"/>
                <w:sz w:val="11"/>
                <w:szCs w:val="11"/>
                <w:lang w:val="fr-FR"/>
              </w:rPr>
              <w:t>• Micropipette</w:t>
            </w:r>
            <w:r w:rsidRPr="00E8472E">
              <w:rPr>
                <w:rFonts w:ascii="Arial" w:eastAsia="??¨??" w:hAnsi="Arial" w:cs="Arial"/>
                <w:sz w:val="11"/>
                <w:szCs w:val="11"/>
                <w:lang w:val="fr-FR"/>
              </w:rPr>
              <w:tab/>
              <w:t xml:space="preserve">   • Centrifuge</w:t>
            </w:r>
            <w:r w:rsidRPr="00E8472E">
              <w:rPr>
                <w:rFonts w:ascii="Arial" w:eastAsia="??¨??" w:hAnsi="Arial" w:cs="Arial"/>
                <w:sz w:val="11"/>
                <w:szCs w:val="11"/>
                <w:lang w:val="fr-FR"/>
              </w:rPr>
              <w:tab/>
              <w:t xml:space="preserve">• </w:t>
            </w:r>
            <w:proofErr w:type="spellStart"/>
            <w:r w:rsidRPr="00E8472E">
              <w:rPr>
                <w:rFonts w:ascii="Arial" w:eastAsia="??¨??" w:hAnsi="Arial" w:cs="Arial"/>
                <w:sz w:val="11"/>
                <w:szCs w:val="11"/>
                <w:lang w:val="fr-FR"/>
              </w:rPr>
              <w:t>Timer</w:t>
            </w:r>
            <w:proofErr w:type="spellEnd"/>
            <w:r w:rsidRPr="00E8472E">
              <w:rPr>
                <w:rFonts w:ascii="Arial" w:eastAsia="??¨??" w:hAnsi="Arial" w:cs="Arial"/>
                <w:sz w:val="11"/>
                <w:szCs w:val="11"/>
                <w:lang w:val="fr-FR"/>
              </w:rPr>
              <w:t xml:space="preserve">      • </w:t>
            </w:r>
            <w:proofErr w:type="spellStart"/>
            <w:r w:rsidRPr="00E8472E">
              <w:rPr>
                <w:rFonts w:ascii="Arial" w:eastAsia="??¨??" w:hAnsi="Arial" w:cs="Arial"/>
                <w:sz w:val="11"/>
                <w:szCs w:val="11"/>
                <w:lang w:val="fr-FR"/>
              </w:rPr>
              <w:t>Specimen</w:t>
            </w:r>
            <w:proofErr w:type="spellEnd"/>
            <w:r w:rsidRPr="00E8472E">
              <w:rPr>
                <w:rFonts w:ascii="Arial" w:eastAsia="??¨??" w:hAnsi="Arial" w:cs="Arial"/>
                <w:sz w:val="11"/>
                <w:szCs w:val="11"/>
                <w:lang w:val="fr-FR"/>
              </w:rPr>
              <w:t xml:space="preserve"> Collection Containers</w:t>
            </w:r>
          </w:p>
          <w:p w:rsidR="00B02AEA" w:rsidRPr="00E8472E" w:rsidRDefault="00B02AEA" w:rsidP="00E8472E">
            <w:pPr>
              <w:spacing w:line="240" w:lineRule="auto"/>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DIRECTIONS FOR USE</w:t>
            </w:r>
            <w:r w:rsidRPr="00E8472E">
              <w:rPr>
                <w:rFonts w:ascii="Arial" w:hAnsi="Arial" w:cs="Arial" w:hint="eastAsia"/>
                <w:b/>
                <w:sz w:val="11"/>
                <w:szCs w:val="11"/>
              </w:rPr>
              <w:t>】</w:t>
            </w:r>
          </w:p>
          <w:p w:rsidR="00B02AEA" w:rsidRPr="00E8472E" w:rsidRDefault="00B02AEA" w:rsidP="00E8472E">
            <w:pPr>
              <w:spacing w:line="240" w:lineRule="auto"/>
              <w:rPr>
                <w:rFonts w:ascii="Arial" w:eastAsia="??¨??" w:hAnsi="Arial" w:cs="Arial"/>
                <w:b/>
                <w:sz w:val="11"/>
                <w:szCs w:val="11"/>
              </w:rPr>
            </w:pPr>
            <w:r w:rsidRPr="00E8472E">
              <w:rPr>
                <w:rFonts w:ascii="Arial" w:eastAsia="??¨??" w:hAnsi="Arial" w:cs="Arial"/>
                <w:b/>
                <w:sz w:val="11"/>
                <w:szCs w:val="11"/>
              </w:rPr>
              <w:t>Allow the test cassette, specimen, buffer and/or controls to reach room temperature (15</w:t>
            </w:r>
            <w:smartTag w:uri="urn:schemas-microsoft-com:office:smarttags" w:element="chmetcnv">
              <w:smartTagPr>
                <w:attr w:name="UnitName" w:val="ﾰC"/>
                <w:attr w:name="SourceValue" w:val="30"/>
                <w:attr w:name="HasSpace" w:val="False"/>
                <w:attr w:name="Negative" w:val="True"/>
                <w:attr w:name="NumberType" w:val="1"/>
                <w:attr w:name="TCSC" w:val="0"/>
              </w:smartTagPr>
              <w:r w:rsidRPr="00E8472E">
                <w:rPr>
                  <w:rFonts w:ascii="Arial" w:eastAsia="??¨??" w:hAnsi="Arial" w:cs="Arial"/>
                  <w:b/>
                  <w:sz w:val="11"/>
                  <w:szCs w:val="11"/>
                </w:rPr>
                <w:t>-30°C</w:t>
              </w:r>
            </w:smartTag>
            <w:r w:rsidRPr="00E8472E">
              <w:rPr>
                <w:rFonts w:ascii="Arial" w:eastAsia="??¨??" w:hAnsi="Arial" w:cs="Arial"/>
                <w:b/>
                <w:sz w:val="11"/>
                <w:szCs w:val="11"/>
              </w:rPr>
              <w:t>) prior to testing.</w:t>
            </w:r>
          </w:p>
          <w:p w:rsidR="00B02AEA" w:rsidRPr="00E8472E" w:rsidRDefault="00B02AEA" w:rsidP="00E8472E">
            <w:pPr>
              <w:spacing w:line="240" w:lineRule="auto"/>
              <w:rPr>
                <w:rFonts w:ascii="Arial" w:eastAsia="??¨??" w:hAnsi="Arial" w:cs="Arial"/>
                <w:b/>
                <w:sz w:val="11"/>
                <w:szCs w:val="11"/>
              </w:rPr>
            </w:pPr>
            <w:r w:rsidRPr="00E8472E">
              <w:rPr>
                <w:rFonts w:ascii="Arial" w:eastAsia="??¨??" w:hAnsi="Arial" w:cs="Arial"/>
                <w:b/>
                <w:sz w:val="11"/>
                <w:szCs w:val="11"/>
              </w:rPr>
              <w:t xml:space="preserve">1. Sample Dilution </w:t>
            </w:r>
          </w:p>
          <w:p w:rsidR="00B02AEA" w:rsidRPr="00E8472E" w:rsidRDefault="00B02AEA" w:rsidP="00E8472E">
            <w:pPr>
              <w:spacing w:line="240" w:lineRule="auto"/>
              <w:rPr>
                <w:rFonts w:ascii="Arial" w:eastAsia="??¨??" w:hAnsi="Arial" w:cs="Arial"/>
                <w:sz w:val="11"/>
                <w:szCs w:val="11"/>
              </w:rPr>
            </w:pPr>
            <w:r w:rsidRPr="00E8472E">
              <w:rPr>
                <w:noProof/>
                <w:sz w:val="11"/>
                <w:szCs w:val="11"/>
                <w:lang w:eastAsia="en-US"/>
              </w:rPr>
              <w:drawing>
                <wp:anchor distT="0" distB="0" distL="114300" distR="114300" simplePos="0" relativeHeight="251673600" behindDoc="0" locked="0" layoutInCell="1" allowOverlap="1" wp14:anchorId="0D3650C5" wp14:editId="77C5413F">
                  <wp:simplePos x="0" y="0"/>
                  <wp:positionH relativeFrom="column">
                    <wp:posOffset>-3175</wp:posOffset>
                  </wp:positionH>
                  <wp:positionV relativeFrom="paragraph">
                    <wp:posOffset>174625</wp:posOffset>
                  </wp:positionV>
                  <wp:extent cx="3079750" cy="1466850"/>
                  <wp:effectExtent l="0" t="0" r="0" b="0"/>
                  <wp:wrapNone/>
                  <wp:docPr id="3" name="Picture 3" descr="IHA-302（样品稀释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HA-302（样品稀释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97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72E">
              <w:rPr>
                <w:rFonts w:ascii="Arial" w:eastAsia="??¨??" w:hAnsi="Arial" w:cs="Arial"/>
                <w:sz w:val="11"/>
                <w:szCs w:val="11"/>
              </w:rPr>
              <w:t xml:space="preserve">Use micropipette to add </w:t>
            </w:r>
            <w:smartTag w:uri="urn:schemas-microsoft-com:office:smarttags" w:element="chmetcnv">
              <w:smartTagPr>
                <w:attr w:name="UnitName" w:val="l"/>
                <w:attr w:name="SourceValue" w:val="50"/>
                <w:attr w:name="HasSpace" w:val="False"/>
                <w:attr w:name="Negative" w:val="False"/>
                <w:attr w:name="NumberType" w:val="1"/>
                <w:attr w:name="TCSC" w:val="0"/>
              </w:smartTagPr>
              <w:r w:rsidRPr="00E8472E">
                <w:rPr>
                  <w:rFonts w:ascii="Arial" w:eastAsia="??¨??" w:hAnsi="Arial" w:cs="Arial"/>
                  <w:sz w:val="11"/>
                  <w:szCs w:val="11"/>
                </w:rPr>
                <w:t>50</w:t>
              </w:r>
              <w:r w:rsidRPr="00E8472E">
                <w:rPr>
                  <w:rFonts w:ascii="Arial" w:eastAsia="??¨??" w:hAnsi="Arial" w:cs="Arial"/>
                  <w:sz w:val="11"/>
                  <w:szCs w:val="11"/>
                </w:rPr>
                <w:sym w:font="Symbol" w:char="F06D"/>
              </w:r>
            </w:smartTag>
            <w:r w:rsidRPr="00E8472E">
              <w:rPr>
                <w:rFonts w:ascii="Arial" w:eastAsia="??¨??" w:hAnsi="Arial" w:cs="Arial"/>
                <w:sz w:val="11"/>
                <w:szCs w:val="11"/>
              </w:rPr>
              <w:t>L specimen into the sample dilution tube. Screw the lid tightly and shake it for 10 seconds to ensure the solution could be well mixed. Use the diluted sample as specimen for testing. See instruction below.</w:t>
            </w:r>
          </w:p>
          <w:p w:rsidR="00B02AEA" w:rsidRPr="00E8472E" w:rsidRDefault="00B02AEA" w:rsidP="00E8472E">
            <w:pPr>
              <w:spacing w:line="240" w:lineRule="auto"/>
              <w:rPr>
                <w:rFonts w:ascii="Arial" w:eastAsia="??¨??" w:hAnsi="Arial" w:cs="Arial"/>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Pr="00E8472E" w:rsidRDefault="00B02AEA" w:rsidP="00E8472E">
            <w:pPr>
              <w:spacing w:line="240" w:lineRule="auto"/>
              <w:rPr>
                <w:rFonts w:ascii="Arial" w:eastAsia="??¨??" w:hAnsi="Arial" w:cs="Arial"/>
                <w:b/>
                <w:sz w:val="11"/>
                <w:szCs w:val="11"/>
                <w:shd w:val="clear" w:color="auto" w:fill="FFFF00"/>
              </w:rPr>
            </w:pPr>
          </w:p>
          <w:p w:rsidR="00B02AEA" w:rsidRDefault="00B02AEA" w:rsidP="00E8472E">
            <w:pPr>
              <w:spacing w:line="240" w:lineRule="auto"/>
              <w:rPr>
                <w:rFonts w:ascii="Arial" w:eastAsia="??¨??" w:hAnsi="Arial" w:cs="Arial"/>
                <w:b/>
                <w:sz w:val="11"/>
                <w:szCs w:val="11"/>
              </w:rPr>
            </w:pPr>
          </w:p>
          <w:p w:rsidR="00B02AEA" w:rsidRPr="00E8472E" w:rsidRDefault="00B02AEA" w:rsidP="00E8472E">
            <w:pPr>
              <w:spacing w:line="240" w:lineRule="auto"/>
              <w:rPr>
                <w:rFonts w:ascii="Arial" w:eastAsia="??¨??" w:hAnsi="Arial" w:cs="Arial"/>
                <w:b/>
                <w:sz w:val="11"/>
                <w:szCs w:val="11"/>
              </w:rPr>
            </w:pPr>
            <w:r w:rsidRPr="00E8472E">
              <w:rPr>
                <w:rFonts w:ascii="Arial" w:eastAsia="??¨??" w:hAnsi="Arial" w:cs="Arial"/>
                <w:b/>
                <w:sz w:val="11"/>
                <w:szCs w:val="11"/>
              </w:rPr>
              <w:t>2. Testing Procedures</w:t>
            </w:r>
          </w:p>
          <w:p w:rsidR="00B02AEA" w:rsidRPr="00E8472E" w:rsidRDefault="00B02AEA" w:rsidP="00E8472E">
            <w:pPr>
              <w:numPr>
                <w:ilvl w:val="0"/>
                <w:numId w:val="8"/>
              </w:numPr>
              <w:spacing w:line="240" w:lineRule="auto"/>
              <w:ind w:left="284" w:hanging="142"/>
              <w:rPr>
                <w:rFonts w:ascii="Arial" w:eastAsia="??¨??" w:hAnsi="Arial" w:cs="Arial"/>
                <w:spacing w:val="-4"/>
                <w:sz w:val="11"/>
                <w:szCs w:val="11"/>
                <w:lang w:val="x-none" w:eastAsia="x-none"/>
              </w:rPr>
            </w:pPr>
            <w:r w:rsidRPr="00E8472E">
              <w:rPr>
                <w:rFonts w:ascii="Arial" w:eastAsia="??¨??" w:hAnsi="Arial" w:cs="Arial"/>
                <w:spacing w:val="-4"/>
                <w:sz w:val="11"/>
                <w:szCs w:val="11"/>
                <w:lang w:val="x-none" w:eastAsia="x-none"/>
              </w:rPr>
              <w:t>Remove the test cassette from sealed pouch and use it within one hour. Best results will be obtained if the assay is performed immediately after opening foil pouch.</w:t>
            </w:r>
          </w:p>
          <w:p w:rsidR="00B02AEA" w:rsidRPr="00E8472E" w:rsidRDefault="00B02AEA" w:rsidP="00E8472E">
            <w:pPr>
              <w:numPr>
                <w:ilvl w:val="0"/>
                <w:numId w:val="8"/>
              </w:numPr>
              <w:spacing w:line="240" w:lineRule="auto"/>
              <w:ind w:left="284" w:hanging="142"/>
              <w:rPr>
                <w:rFonts w:ascii="Arial" w:eastAsia="??¨??" w:hAnsi="Arial" w:cs="Arial"/>
                <w:sz w:val="11"/>
                <w:szCs w:val="11"/>
                <w:lang w:val="x-none" w:eastAsia="x-none"/>
              </w:rPr>
            </w:pPr>
            <w:r w:rsidRPr="00E8472E">
              <w:rPr>
                <w:rFonts w:ascii="Arial" w:eastAsia="??¨??" w:hAnsi="Arial" w:cs="Arial"/>
                <w:sz w:val="11"/>
                <w:szCs w:val="11"/>
                <w:lang w:val="x-none" w:eastAsia="x-none"/>
              </w:rPr>
              <w:t>Hold the dropper vertically, draw the dilu</w:t>
            </w:r>
            <w:r w:rsidRPr="00E8472E">
              <w:rPr>
                <w:rFonts w:ascii="Arial" w:eastAsia="??¨??" w:hAnsi="Arial" w:cs="Arial"/>
                <w:sz w:val="11"/>
                <w:szCs w:val="11"/>
                <w:lang w:val="x-none"/>
              </w:rPr>
              <w:t>ted specimen</w:t>
            </w:r>
            <w:r w:rsidRPr="00E8472E">
              <w:rPr>
                <w:rFonts w:ascii="Arial" w:eastAsia="??¨??" w:hAnsi="Arial" w:cs="Arial"/>
                <w:sz w:val="11"/>
                <w:szCs w:val="11"/>
                <w:lang w:val="x-none" w:eastAsia="x-none"/>
              </w:rPr>
              <w:t xml:space="preserve"> from sample dilution bottle </w:t>
            </w:r>
            <w:proofErr w:type="spellStart"/>
            <w:r w:rsidRPr="00E8472E">
              <w:rPr>
                <w:rFonts w:ascii="Arial" w:eastAsia="??¨??" w:hAnsi="Arial" w:cs="Arial"/>
                <w:sz w:val="11"/>
                <w:szCs w:val="11"/>
                <w:lang w:val="x-none" w:eastAsia="x-none"/>
              </w:rPr>
              <w:t>upto</w:t>
            </w:r>
            <w:proofErr w:type="spellEnd"/>
            <w:r w:rsidRPr="00E8472E">
              <w:rPr>
                <w:rFonts w:ascii="Arial" w:eastAsia="??¨??" w:hAnsi="Arial" w:cs="Arial"/>
                <w:sz w:val="11"/>
                <w:szCs w:val="11"/>
                <w:lang w:val="x-none" w:eastAsia="x-none"/>
              </w:rPr>
              <w:t xml:space="preserve"> the fill line</w:t>
            </w:r>
            <w:r w:rsidRPr="00E8472E">
              <w:rPr>
                <w:rFonts w:ascii="Arial" w:eastAsia="??¨??" w:hAnsi="Arial" w:cs="Arial"/>
                <w:sz w:val="11"/>
                <w:szCs w:val="11"/>
                <w:lang w:val="x-none"/>
              </w:rPr>
              <w:t xml:space="preserve"> marked on the dropper</w:t>
            </w:r>
            <w:r w:rsidRPr="00E8472E">
              <w:rPr>
                <w:rFonts w:ascii="Arial" w:eastAsia="??¨??" w:hAnsi="Arial" w:cs="Arial"/>
                <w:sz w:val="11"/>
                <w:szCs w:val="11"/>
                <w:lang w:val="x-none" w:eastAsia="x-none"/>
              </w:rPr>
              <w:t xml:space="preserve"> as shown in illustration below (approx</w:t>
            </w:r>
            <w:smartTag w:uri="urn:schemas-microsoft-com:office:smarttags" w:element="chmetcnv">
              <w:smartTagPr>
                <w:attr w:name="UnitName" w:val="l"/>
                <w:attr w:name="SourceValue" w:val="0.5"/>
                <w:attr w:name="HasSpace" w:val="False"/>
                <w:attr w:name="Negative" w:val="False"/>
                <w:attr w:name="NumberType" w:val="1"/>
                <w:attr w:name="TCSC" w:val="0"/>
              </w:smartTagPr>
              <w:r w:rsidRPr="00E8472E">
                <w:rPr>
                  <w:rFonts w:ascii="Arial" w:eastAsia="??¨??" w:hAnsi="Arial" w:cs="Arial"/>
                  <w:sz w:val="11"/>
                  <w:szCs w:val="11"/>
                  <w:lang w:val="x-none" w:eastAsia="x-none"/>
                </w:rPr>
                <w:t>.5</w:t>
              </w:r>
              <w:r w:rsidRPr="00E8472E">
                <w:rPr>
                  <w:rFonts w:ascii="Arial" w:eastAsia="??¨??" w:hAnsi="Arial" w:cs="Arial"/>
                  <w:sz w:val="11"/>
                  <w:szCs w:val="11"/>
                  <w:lang w:val="x-none" w:eastAsia="x-none"/>
                </w:rPr>
                <w:sym w:font="Symbol" w:char="F06D"/>
              </w:r>
            </w:smartTag>
            <w:r w:rsidRPr="00E8472E">
              <w:rPr>
                <w:rFonts w:ascii="Arial" w:eastAsia="??¨??" w:hAnsi="Arial" w:cs="Arial"/>
                <w:sz w:val="11"/>
                <w:szCs w:val="11"/>
                <w:lang w:val="x-none" w:eastAsia="x-none"/>
              </w:rPr>
              <w:t>L), transfer the dilut</w:t>
            </w:r>
            <w:r w:rsidRPr="00E8472E">
              <w:rPr>
                <w:rFonts w:ascii="Arial" w:eastAsia="??¨??" w:hAnsi="Arial" w:cs="Arial"/>
                <w:sz w:val="11"/>
                <w:szCs w:val="11"/>
                <w:lang w:val="x-none"/>
              </w:rPr>
              <w:t>ed specimen</w:t>
            </w:r>
            <w:r w:rsidRPr="00E8472E">
              <w:rPr>
                <w:rFonts w:ascii="Arial" w:eastAsia="??¨??" w:hAnsi="Arial" w:cs="Arial"/>
                <w:sz w:val="11"/>
                <w:szCs w:val="11"/>
                <w:lang w:val="x-none" w:eastAsia="x-none"/>
              </w:rPr>
              <w:t xml:space="preserve"> to the </w:t>
            </w:r>
            <w:r w:rsidRPr="00E8472E">
              <w:rPr>
                <w:rFonts w:ascii="Arial" w:eastAsia="??¨??" w:hAnsi="Arial" w:cs="Arial"/>
                <w:b/>
                <w:sz w:val="11"/>
                <w:szCs w:val="11"/>
                <w:lang w:val="x-none" w:eastAsia="x-none"/>
              </w:rPr>
              <w:t xml:space="preserve">sample </w:t>
            </w:r>
            <w:r w:rsidRPr="00E8472E">
              <w:rPr>
                <w:rFonts w:ascii="Arial" w:eastAsia="??¨??" w:hAnsi="Arial" w:cs="Arial"/>
                <w:b/>
                <w:sz w:val="11"/>
                <w:szCs w:val="11"/>
                <w:lang w:val="x-none"/>
              </w:rPr>
              <w:t>area</w:t>
            </w:r>
            <w:r w:rsidRPr="00E8472E">
              <w:rPr>
                <w:rFonts w:ascii="Arial" w:eastAsia="??¨??" w:hAnsi="Arial" w:cs="Arial"/>
                <w:b/>
                <w:sz w:val="11"/>
                <w:szCs w:val="11"/>
                <w:lang w:val="x-none" w:eastAsia="x-none"/>
              </w:rPr>
              <w:t xml:space="preserve"> (S) </w:t>
            </w:r>
            <w:r w:rsidRPr="00E8472E">
              <w:rPr>
                <w:rFonts w:ascii="Arial" w:eastAsia="??¨??" w:hAnsi="Arial" w:cs="Arial"/>
                <w:sz w:val="11"/>
                <w:szCs w:val="11"/>
                <w:lang w:val="x-none" w:eastAsia="x-none"/>
              </w:rPr>
              <w:t>wh</w:t>
            </w:r>
            <w:r w:rsidRPr="00E8472E">
              <w:rPr>
                <w:rFonts w:ascii="Arial" w:eastAsia="??¨??" w:hAnsi="Arial" w:cs="Arial"/>
                <w:sz w:val="11"/>
                <w:szCs w:val="11"/>
                <w:lang w:val="x-none"/>
              </w:rPr>
              <w:t>ich</w:t>
            </w:r>
            <w:r w:rsidRPr="00E8472E">
              <w:rPr>
                <w:rFonts w:ascii="Arial" w:eastAsia="??¨??" w:hAnsi="Arial" w:cs="Arial"/>
                <w:sz w:val="11"/>
                <w:szCs w:val="11"/>
                <w:lang w:val="x-none" w:eastAsia="x-none"/>
              </w:rPr>
              <w:t xml:space="preserve"> has been marked on the test cassette. Or use micropipette to add </w:t>
            </w:r>
            <w:smartTag w:uri="urn:schemas-microsoft-com:office:smarttags" w:element="chmetcnv">
              <w:smartTagPr>
                <w:attr w:name="UnitName" w:val="l"/>
                <w:attr w:name="SourceValue" w:val="5"/>
                <w:attr w:name="HasSpace" w:val="False"/>
                <w:attr w:name="Negative" w:val="False"/>
                <w:attr w:name="NumberType" w:val="1"/>
                <w:attr w:name="TCSC" w:val="0"/>
              </w:smartTagPr>
              <w:r w:rsidRPr="00E8472E">
                <w:rPr>
                  <w:rFonts w:ascii="Arial" w:eastAsia="??¨??" w:hAnsi="Arial" w:cs="Arial"/>
                  <w:sz w:val="11"/>
                  <w:szCs w:val="11"/>
                  <w:lang w:val="x-none" w:eastAsia="x-none"/>
                </w:rPr>
                <w:t>5</w:t>
              </w:r>
              <w:r w:rsidRPr="00E8472E">
                <w:rPr>
                  <w:rFonts w:ascii="Arial" w:eastAsia="??¨??" w:hAnsi="Arial" w:cs="Arial"/>
                  <w:sz w:val="11"/>
                  <w:szCs w:val="11"/>
                  <w:lang w:val="x-none" w:eastAsia="x-none"/>
                </w:rPr>
                <w:sym w:font="Symbol" w:char="F06D"/>
              </w:r>
            </w:smartTag>
            <w:r w:rsidRPr="00E8472E">
              <w:rPr>
                <w:rFonts w:ascii="Arial" w:eastAsia="??¨??" w:hAnsi="Arial" w:cs="Arial"/>
                <w:sz w:val="11"/>
                <w:szCs w:val="11"/>
                <w:lang w:val="x-none" w:eastAsia="x-none"/>
              </w:rPr>
              <w:t>L dilut</w:t>
            </w:r>
            <w:r w:rsidRPr="00E8472E">
              <w:rPr>
                <w:rFonts w:ascii="Arial" w:eastAsia="??¨??" w:hAnsi="Arial" w:cs="Arial"/>
                <w:sz w:val="11"/>
                <w:szCs w:val="11"/>
                <w:lang w:val="x-none"/>
              </w:rPr>
              <w:t>ed</w:t>
            </w:r>
            <w:r w:rsidRPr="00E8472E">
              <w:rPr>
                <w:rFonts w:ascii="Arial" w:eastAsia="??¨??" w:hAnsi="Arial" w:cs="Arial"/>
                <w:sz w:val="11"/>
                <w:szCs w:val="11"/>
                <w:lang w:val="x-none" w:eastAsia="x-none"/>
              </w:rPr>
              <w:t xml:space="preserve"> s</w:t>
            </w:r>
            <w:r w:rsidRPr="00E8472E">
              <w:rPr>
                <w:rFonts w:ascii="Arial" w:eastAsia="??¨??" w:hAnsi="Arial" w:cs="Arial"/>
                <w:sz w:val="11"/>
                <w:szCs w:val="11"/>
                <w:lang w:val="x-none"/>
              </w:rPr>
              <w:t>pecimen</w:t>
            </w:r>
            <w:r w:rsidRPr="00E8472E">
              <w:rPr>
                <w:rFonts w:ascii="Arial" w:eastAsia="??¨??" w:hAnsi="Arial" w:cs="Arial"/>
                <w:sz w:val="11"/>
                <w:szCs w:val="11"/>
                <w:lang w:val="x-none" w:eastAsia="x-none"/>
              </w:rPr>
              <w:t xml:space="preserve"> into the </w:t>
            </w:r>
            <w:r w:rsidRPr="00E8472E">
              <w:rPr>
                <w:rFonts w:ascii="Arial" w:eastAsia="??¨??" w:hAnsi="Arial" w:cs="Arial"/>
                <w:b/>
                <w:sz w:val="11"/>
                <w:szCs w:val="11"/>
                <w:lang w:val="x-none" w:eastAsia="x-none"/>
              </w:rPr>
              <w:t xml:space="preserve">sample </w:t>
            </w:r>
            <w:r w:rsidRPr="00E8472E">
              <w:rPr>
                <w:rFonts w:ascii="Arial" w:eastAsia="??¨??" w:hAnsi="Arial" w:cs="Arial"/>
                <w:b/>
                <w:sz w:val="11"/>
                <w:szCs w:val="11"/>
                <w:lang w:val="x-none"/>
              </w:rPr>
              <w:t>area</w:t>
            </w:r>
            <w:r w:rsidRPr="00E8472E">
              <w:rPr>
                <w:rFonts w:ascii="Arial" w:eastAsia="??¨??" w:hAnsi="Arial" w:cs="Arial"/>
                <w:b/>
                <w:sz w:val="11"/>
                <w:szCs w:val="11"/>
                <w:lang w:val="x-none" w:eastAsia="x-none"/>
              </w:rPr>
              <w:t xml:space="preserve"> (S)</w:t>
            </w:r>
            <w:r w:rsidRPr="00E8472E">
              <w:rPr>
                <w:rFonts w:ascii="Arial" w:eastAsia="??¨??" w:hAnsi="Arial" w:cs="Arial"/>
                <w:sz w:val="11"/>
                <w:szCs w:val="11"/>
                <w:lang w:val="x-none" w:eastAsia="x-none"/>
              </w:rPr>
              <w:t xml:space="preserve"> wh</w:t>
            </w:r>
            <w:r w:rsidRPr="00E8472E">
              <w:rPr>
                <w:rFonts w:ascii="Arial" w:eastAsia="??¨??" w:hAnsi="Arial" w:cs="Arial"/>
                <w:sz w:val="11"/>
                <w:szCs w:val="11"/>
                <w:lang w:val="x-none"/>
              </w:rPr>
              <w:t>ich</w:t>
            </w:r>
            <w:r w:rsidRPr="00E8472E">
              <w:rPr>
                <w:rFonts w:ascii="Arial" w:eastAsia="??¨??" w:hAnsi="Arial" w:cs="Arial"/>
                <w:sz w:val="11"/>
                <w:szCs w:val="11"/>
                <w:lang w:val="x-none" w:eastAsia="x-none"/>
              </w:rPr>
              <w:t xml:space="preserve"> has been marked.</w:t>
            </w:r>
          </w:p>
          <w:p w:rsidR="00B02AEA" w:rsidRPr="00E8472E" w:rsidRDefault="00B02AEA" w:rsidP="00E8472E">
            <w:pPr>
              <w:numPr>
                <w:ilvl w:val="0"/>
                <w:numId w:val="8"/>
              </w:numPr>
              <w:spacing w:line="240" w:lineRule="auto"/>
              <w:rPr>
                <w:rFonts w:ascii="Arial" w:eastAsia="??¨??" w:hAnsi="Arial" w:cs="Arial"/>
                <w:sz w:val="11"/>
                <w:szCs w:val="11"/>
              </w:rPr>
            </w:pPr>
            <w:r w:rsidRPr="00E8472E">
              <w:rPr>
                <w:rFonts w:ascii="Arial" w:eastAsia="??¨??" w:hAnsi="Arial" w:cs="Arial"/>
                <w:sz w:val="11"/>
                <w:szCs w:val="11"/>
                <w:lang w:val="x-none" w:eastAsia="x-none"/>
              </w:rPr>
              <w:t xml:space="preserve">Add 2 drops of buffer (approx. </w:t>
            </w:r>
            <w:smartTag w:uri="urn:schemas-microsoft-com:office:smarttags" w:element="chmetcnv">
              <w:smartTagPr>
                <w:attr w:name="TCSC" w:val="0"/>
                <w:attr w:name="NumberType" w:val="1"/>
                <w:attr w:name="Negative" w:val="False"/>
                <w:attr w:name="HasSpace" w:val="False"/>
                <w:attr w:name="SourceValue" w:val="80"/>
                <w:attr w:name="UnitName" w:val="l"/>
              </w:smartTagPr>
              <w:r w:rsidRPr="00E8472E">
                <w:rPr>
                  <w:rFonts w:ascii="Arial" w:eastAsia="??¨??" w:hAnsi="Arial" w:cs="Arial"/>
                  <w:sz w:val="11"/>
                  <w:szCs w:val="11"/>
                  <w:lang w:val="x-none" w:eastAsia="x-none"/>
                </w:rPr>
                <w:t>80</w:t>
              </w:r>
              <w:r w:rsidRPr="00E8472E">
                <w:rPr>
                  <w:rFonts w:ascii="Arial" w:eastAsia="??¨??" w:hAnsi="Arial" w:cs="Arial"/>
                  <w:sz w:val="11"/>
                  <w:szCs w:val="11"/>
                  <w:lang w:val="x-none" w:eastAsia="x-none"/>
                </w:rPr>
                <w:sym w:font="Symbol" w:char="F06D"/>
              </w:r>
            </w:smartTag>
            <w:r w:rsidRPr="00E8472E">
              <w:rPr>
                <w:rFonts w:ascii="Arial" w:eastAsia="??¨??" w:hAnsi="Arial" w:cs="Arial"/>
                <w:sz w:val="11"/>
                <w:szCs w:val="11"/>
                <w:lang w:val="x-none" w:eastAsia="x-none"/>
              </w:rPr>
              <w:t xml:space="preserve">L) into the </w:t>
            </w:r>
            <w:r w:rsidRPr="00E8472E">
              <w:rPr>
                <w:rFonts w:ascii="Arial" w:eastAsia="??¨??" w:hAnsi="Arial" w:cs="Arial"/>
                <w:b/>
                <w:sz w:val="11"/>
                <w:szCs w:val="11"/>
                <w:lang w:val="x-none"/>
              </w:rPr>
              <w:t>buffer</w:t>
            </w:r>
            <w:r w:rsidRPr="00E8472E">
              <w:rPr>
                <w:rFonts w:ascii="Arial" w:eastAsia="??¨??" w:hAnsi="Arial" w:cs="Arial"/>
                <w:b/>
                <w:sz w:val="11"/>
                <w:szCs w:val="11"/>
                <w:lang w:val="x-none" w:eastAsia="x-none"/>
              </w:rPr>
              <w:t xml:space="preserve"> well (B) </w:t>
            </w:r>
            <w:r w:rsidRPr="00E8472E">
              <w:rPr>
                <w:rFonts w:ascii="Arial" w:eastAsia="??¨??" w:hAnsi="Arial" w:cs="Arial"/>
                <w:sz w:val="11"/>
                <w:szCs w:val="11"/>
                <w:lang w:val="x-none" w:eastAsia="x-none"/>
              </w:rPr>
              <w:t>marked on the test cassette, start the timer.</w:t>
            </w:r>
            <w:r w:rsidRPr="00E8472E">
              <w:rPr>
                <w:rFonts w:ascii="Arial" w:eastAsia="??¨??" w:hAnsi="Arial" w:cs="Arial"/>
                <w:sz w:val="11"/>
                <w:szCs w:val="11"/>
                <w:lang w:val="x-none"/>
              </w:rPr>
              <w:t xml:space="preserve"> </w:t>
            </w:r>
            <w:r w:rsidRPr="00E8472E">
              <w:rPr>
                <w:rFonts w:ascii="Arial" w:eastAsia="??¨??" w:hAnsi="Arial" w:cs="Arial"/>
                <w:sz w:val="11"/>
                <w:szCs w:val="11"/>
                <w:lang w:val="x-none" w:eastAsia="x-none"/>
              </w:rPr>
              <w:t>See illustration below.</w:t>
            </w:r>
          </w:p>
          <w:p w:rsidR="00B02AEA" w:rsidRPr="00E8472E" w:rsidRDefault="00B02AEA" w:rsidP="00E8472E">
            <w:pPr>
              <w:numPr>
                <w:ilvl w:val="0"/>
                <w:numId w:val="8"/>
              </w:numPr>
              <w:spacing w:line="240" w:lineRule="auto"/>
              <w:rPr>
                <w:rFonts w:ascii="Arial" w:eastAsia="??¨??" w:hAnsi="Arial" w:cs="Arial"/>
                <w:sz w:val="11"/>
                <w:szCs w:val="11"/>
              </w:rPr>
            </w:pPr>
            <w:r w:rsidRPr="00E8472E">
              <w:rPr>
                <w:noProof/>
                <w:sz w:val="11"/>
                <w:szCs w:val="11"/>
                <w:lang w:eastAsia="en-US"/>
              </w:rPr>
              <w:drawing>
                <wp:anchor distT="0" distB="0" distL="114300" distR="114300" simplePos="0" relativeHeight="251674624" behindDoc="0" locked="0" layoutInCell="1" allowOverlap="1" wp14:anchorId="65650A1E" wp14:editId="70420107">
                  <wp:simplePos x="0" y="0"/>
                  <wp:positionH relativeFrom="column">
                    <wp:posOffset>0</wp:posOffset>
                  </wp:positionH>
                  <wp:positionV relativeFrom="paragraph">
                    <wp:posOffset>153035</wp:posOffset>
                  </wp:positionV>
                  <wp:extent cx="3086100" cy="1765300"/>
                  <wp:effectExtent l="0" t="0" r="0" b="0"/>
                  <wp:wrapNone/>
                  <wp:docPr id="8" name="Picture 8" descr="IHA-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HA-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72E">
              <w:rPr>
                <w:rFonts w:ascii="Arial" w:eastAsia="??¨??" w:hAnsi="Arial" w:cs="Arial"/>
                <w:sz w:val="11"/>
                <w:szCs w:val="11"/>
              </w:rPr>
              <w:t>Wait for the colored line(s) to appear</w:t>
            </w:r>
            <w:r w:rsidRPr="00947F27">
              <w:rPr>
                <w:rFonts w:ascii="Arial" w:hAnsi="Arial" w:cs="Times New Roman"/>
                <w:sz w:val="11"/>
                <w:szCs w:val="11"/>
              </w:rPr>
              <w:t xml:space="preserve">. </w:t>
            </w:r>
            <w:r w:rsidRPr="00E8472E">
              <w:rPr>
                <w:rFonts w:ascii="Arial" w:eastAsia="??¨??" w:hAnsi="Arial" w:cs="Arial"/>
                <w:sz w:val="11"/>
                <w:szCs w:val="11"/>
              </w:rPr>
              <w:t>Read the result at 20 minutes, do not interpret the result after 30 minutes.</w:t>
            </w: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Pr="00E8472E" w:rsidRDefault="00B02AEA" w:rsidP="00E8472E">
            <w:pPr>
              <w:spacing w:line="240" w:lineRule="auto"/>
              <w:rPr>
                <w:rFonts w:ascii="Arial" w:hAnsi="Arial" w:cs="Arial"/>
                <w:sz w:val="11"/>
                <w:szCs w:val="11"/>
                <w:lang w:val="x-none"/>
              </w:rPr>
            </w:pPr>
          </w:p>
          <w:p w:rsidR="00B02AEA" w:rsidRDefault="00B02AEA" w:rsidP="00E8472E">
            <w:pPr>
              <w:pStyle w:val="Heading9"/>
              <w:spacing w:line="240" w:lineRule="auto"/>
              <w:jc w:val="both"/>
              <w:rPr>
                <w:rFonts w:ascii="Arial" w:hAnsi="Arial" w:cs="Arial"/>
                <w:b/>
                <w:sz w:val="11"/>
                <w:szCs w:val="11"/>
              </w:rPr>
            </w:pPr>
          </w:p>
          <w:p w:rsidR="00B02AEA" w:rsidRDefault="00B02AEA" w:rsidP="00E8472E">
            <w:pPr>
              <w:pStyle w:val="Heading9"/>
              <w:spacing w:line="240" w:lineRule="auto"/>
              <w:jc w:val="both"/>
              <w:rPr>
                <w:rFonts w:ascii="Arial" w:hAnsi="Arial" w:cs="Arial"/>
                <w:b/>
                <w:sz w:val="11"/>
                <w:szCs w:val="11"/>
              </w:rPr>
            </w:pPr>
          </w:p>
          <w:p w:rsidR="00B02AEA" w:rsidRPr="00E8472E" w:rsidRDefault="00B02AEA" w:rsidP="00E8472E">
            <w:pPr>
              <w:pStyle w:val="Heading9"/>
              <w:spacing w:line="240" w:lineRule="auto"/>
              <w:jc w:val="both"/>
              <w:rPr>
                <w:rFonts w:ascii="Arial" w:hAnsi="Arial" w:cs="Arial"/>
                <w:b/>
                <w:sz w:val="11"/>
                <w:szCs w:val="11"/>
                <w:lang w:eastAsia="zh-CN"/>
              </w:rPr>
            </w:pPr>
            <w:r w:rsidRPr="00E8472E">
              <w:rPr>
                <w:rFonts w:ascii="Arial" w:hAnsi="Arial" w:cs="Arial" w:hint="eastAsia"/>
                <w:b/>
                <w:sz w:val="11"/>
                <w:szCs w:val="11"/>
              </w:rPr>
              <w:t>【</w:t>
            </w:r>
            <w:r w:rsidRPr="00E8472E">
              <w:rPr>
                <w:rFonts w:ascii="Arial" w:hAnsi="Arial" w:cs="Arial"/>
                <w:b/>
                <w:sz w:val="11"/>
                <w:szCs w:val="11"/>
              </w:rPr>
              <w:t>INTERPRETATION OF RESULTS</w:t>
            </w:r>
            <w:r w:rsidRPr="00E8472E">
              <w:rPr>
                <w:rFonts w:ascii="Arial" w:hAnsi="Arial" w:cs="Arial" w:hint="eastAsia"/>
                <w:b/>
                <w:sz w:val="11"/>
                <w:szCs w:val="11"/>
              </w:rPr>
              <w:t>】</w:t>
            </w:r>
          </w:p>
          <w:p w:rsidR="00B02AEA" w:rsidRPr="00E8472E" w:rsidRDefault="00B02AEA" w:rsidP="00E8472E">
            <w:pPr>
              <w:pStyle w:val="NormalIndent"/>
              <w:spacing w:line="240" w:lineRule="auto"/>
              <w:jc w:val="center"/>
              <w:rPr>
                <w:rFonts w:ascii="Arial" w:eastAsia="??¨??" w:hAnsi="Arial" w:cs="Arial"/>
                <w:sz w:val="11"/>
                <w:szCs w:val="11"/>
              </w:rPr>
            </w:pPr>
            <w:r w:rsidRPr="00E8472E">
              <w:rPr>
                <w:rFonts w:ascii="Arial" w:eastAsia="??¨??" w:hAnsi="Arial" w:cs="Arial"/>
                <w:sz w:val="11"/>
                <w:szCs w:val="11"/>
              </w:rPr>
              <w:t xml:space="preserve"> (Please refer to the illustration above)</w:t>
            </w:r>
          </w:p>
          <w:p w:rsidR="00B02AEA" w:rsidRPr="00E8472E" w:rsidRDefault="00B02AEA" w:rsidP="00E8472E">
            <w:pPr>
              <w:spacing w:line="240" w:lineRule="auto"/>
              <w:rPr>
                <w:rFonts w:ascii="Arial" w:eastAsia="??¨??" w:hAnsi="Arial" w:cs="Arial"/>
                <w:sz w:val="11"/>
                <w:szCs w:val="11"/>
              </w:rPr>
            </w:pPr>
            <w:r w:rsidRPr="00E8472E">
              <w:rPr>
                <w:rFonts w:ascii="Arial" w:eastAsia="??¨??" w:hAnsi="Arial" w:cs="Arial"/>
                <w:b/>
                <w:sz w:val="11"/>
                <w:szCs w:val="11"/>
              </w:rPr>
              <w:t>POSITIVE:* Two distinct colored lines appear</w:t>
            </w:r>
            <w:r w:rsidRPr="00E8472E">
              <w:rPr>
                <w:rFonts w:ascii="Arial" w:eastAsia="??¨??" w:hAnsi="Arial" w:cs="Arial"/>
                <w:sz w:val="11"/>
                <w:szCs w:val="11"/>
              </w:rPr>
              <w:t>. One colored line should be in the control region (C) and another colored line should be in the test region (T).</w:t>
            </w:r>
          </w:p>
          <w:p w:rsidR="00B02AEA" w:rsidRPr="00E8472E" w:rsidRDefault="00B02AEA" w:rsidP="00E8472E">
            <w:pPr>
              <w:spacing w:line="240" w:lineRule="auto"/>
              <w:rPr>
                <w:rFonts w:ascii="Arial" w:eastAsia="??¨??" w:hAnsi="Arial" w:cs="Arial"/>
                <w:sz w:val="11"/>
                <w:szCs w:val="11"/>
              </w:rPr>
            </w:pPr>
            <w:r w:rsidRPr="00E8472E">
              <w:rPr>
                <w:rFonts w:ascii="Arial" w:eastAsia="??¨??" w:hAnsi="Arial" w:cs="Arial"/>
                <w:b/>
                <w:sz w:val="11"/>
                <w:szCs w:val="11"/>
              </w:rPr>
              <w:t>*NOTE</w:t>
            </w:r>
            <w:r w:rsidRPr="00E8472E">
              <w:rPr>
                <w:rFonts w:ascii="Arial" w:eastAsia="??¨??" w:hAnsi="Arial" w:cs="Arial"/>
                <w:sz w:val="11"/>
                <w:szCs w:val="11"/>
              </w:rPr>
              <w:t>: The intensity of the color in the test region (T) will vary depending on the concentration of HAV IgM present in the specimen. Therefore, any shade of color in the test region (T) should be considered positive.</w:t>
            </w:r>
          </w:p>
          <w:p w:rsidR="00B02AEA" w:rsidRPr="00E8472E" w:rsidRDefault="00B02AEA" w:rsidP="00E8472E">
            <w:pPr>
              <w:spacing w:line="240" w:lineRule="auto"/>
              <w:rPr>
                <w:rFonts w:ascii="Arial" w:eastAsia="??¨??" w:hAnsi="Arial" w:cs="Arial"/>
                <w:sz w:val="11"/>
                <w:szCs w:val="11"/>
              </w:rPr>
            </w:pPr>
            <w:r w:rsidRPr="00E8472E">
              <w:rPr>
                <w:rFonts w:ascii="Arial" w:eastAsia="??¨??" w:hAnsi="Arial" w:cs="Arial"/>
                <w:b/>
                <w:bCs/>
                <w:sz w:val="11"/>
                <w:szCs w:val="11"/>
              </w:rPr>
              <w:t>NEGATIVE: One colored line appears in the control region (C).</w:t>
            </w:r>
            <w:r w:rsidRPr="00E8472E">
              <w:rPr>
                <w:rFonts w:ascii="Arial" w:eastAsia="??¨??" w:hAnsi="Arial" w:cs="Arial"/>
                <w:sz w:val="11"/>
                <w:szCs w:val="11"/>
              </w:rPr>
              <w:t xml:space="preserve"> No apparent colored line appears in the test region (T).</w:t>
            </w:r>
          </w:p>
          <w:p w:rsidR="00B02AEA" w:rsidRPr="00E8472E" w:rsidRDefault="00B02AEA" w:rsidP="00E8472E">
            <w:pPr>
              <w:spacing w:line="240" w:lineRule="auto"/>
              <w:rPr>
                <w:rFonts w:ascii="Arial" w:eastAsia="??¨??" w:hAnsi="Arial" w:cs="Arial"/>
                <w:sz w:val="11"/>
                <w:szCs w:val="11"/>
              </w:rPr>
            </w:pPr>
            <w:r w:rsidRPr="00E8472E">
              <w:rPr>
                <w:rFonts w:ascii="Arial" w:eastAsia="??¨??" w:hAnsi="Arial" w:cs="Arial"/>
                <w:b/>
                <w:bCs/>
                <w:sz w:val="11"/>
                <w:szCs w:val="11"/>
              </w:rPr>
              <w:t>INVALID: Control line fails to appear.</w:t>
            </w:r>
            <w:r w:rsidRPr="00E8472E">
              <w:rPr>
                <w:rFonts w:ascii="Arial" w:eastAsia="??¨??" w:hAnsi="Arial" w:cs="Arial"/>
                <w:sz w:val="11"/>
                <w:szCs w:val="11"/>
              </w:rPr>
              <w:t xml:space="preserve"> Insufficient specimen volume or incorrect procedural techniques are the most likely reasons for control line failure. Review the procedure and repeat the test with a new test cassette. If the problem persists, discontinue using the test kit immediately and contact your local distributor.</w:t>
            </w:r>
          </w:p>
          <w:p w:rsidR="00B02AEA" w:rsidRPr="00E8472E" w:rsidRDefault="00B02AEA" w:rsidP="00E8472E">
            <w:pPr>
              <w:pStyle w:val="Heading9"/>
              <w:spacing w:line="240" w:lineRule="auto"/>
              <w:jc w:val="both"/>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QUALITY CONTROL</w:t>
            </w:r>
            <w:r w:rsidRPr="00E8472E">
              <w:rPr>
                <w:rFonts w:ascii="Arial" w:hAnsi="Arial" w:cs="Arial" w:hint="eastAsia"/>
                <w:b/>
                <w:sz w:val="11"/>
                <w:szCs w:val="11"/>
              </w:rPr>
              <w:t>】</w:t>
            </w:r>
          </w:p>
          <w:p w:rsidR="00B02AEA" w:rsidRPr="00E8472E" w:rsidRDefault="00B02AEA" w:rsidP="00E8472E">
            <w:pPr>
              <w:autoSpaceDE w:val="0"/>
              <w:autoSpaceDN w:val="0"/>
              <w:adjustRightInd w:val="0"/>
              <w:spacing w:line="240" w:lineRule="auto"/>
              <w:rPr>
                <w:rFonts w:ascii="Arial" w:eastAsia="??¨??" w:hAnsi="Arial" w:cs="Arial"/>
                <w:sz w:val="11"/>
                <w:szCs w:val="11"/>
              </w:rPr>
            </w:pPr>
            <w:r w:rsidRPr="00E8472E">
              <w:rPr>
                <w:rFonts w:ascii="Arial" w:eastAsia="??¨??" w:hAnsi="Arial" w:cs="Arial"/>
                <w:sz w:val="11"/>
                <w:szCs w:val="11"/>
              </w:rPr>
              <w:t>An internal procedural control is included in the test. A colored line appearing in the control region (C) is an internal valid procedural control. It confirms sufficient specimen volume and correct procedural technique.</w:t>
            </w:r>
          </w:p>
          <w:p w:rsidR="00B02AEA" w:rsidRPr="00E8472E" w:rsidRDefault="00B02AEA" w:rsidP="00E8472E">
            <w:pPr>
              <w:autoSpaceDE w:val="0"/>
              <w:autoSpaceDN w:val="0"/>
              <w:adjustRightInd w:val="0"/>
              <w:spacing w:line="240" w:lineRule="auto"/>
              <w:rPr>
                <w:rFonts w:ascii="Arial" w:eastAsia="SimSun" w:hAnsi="Arial" w:cs="Arial"/>
                <w:sz w:val="11"/>
                <w:szCs w:val="11"/>
                <w:lang w:eastAsia="ja-JP"/>
              </w:rPr>
            </w:pPr>
            <w:r w:rsidRPr="00E8472E">
              <w:rPr>
                <w:rFonts w:ascii="Arial" w:eastAsia="??¨??" w:hAnsi="Arial" w:cs="Arial"/>
                <w:sz w:val="11"/>
                <w:szCs w:val="11"/>
              </w:rPr>
              <w:t>Control standards are not supplied with this kit; however, it is recommended that positive and negative controls be tested as a good laboratory practice to confirm the test procedure and to verify proper test performance.</w:t>
            </w:r>
          </w:p>
          <w:p w:rsidR="00B02AEA" w:rsidRPr="00E8472E" w:rsidRDefault="00B02AEA" w:rsidP="00E8472E">
            <w:pPr>
              <w:pStyle w:val="Heading9"/>
              <w:spacing w:line="240" w:lineRule="auto"/>
              <w:jc w:val="both"/>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LIMITATIONS</w:t>
            </w:r>
            <w:r w:rsidRPr="00E8472E">
              <w:rPr>
                <w:rFonts w:ascii="Arial" w:hAnsi="Arial" w:cs="Arial" w:hint="eastAsia"/>
                <w:b/>
                <w:sz w:val="11"/>
                <w:szCs w:val="11"/>
              </w:rPr>
              <w:t>】</w:t>
            </w:r>
          </w:p>
          <w:p w:rsidR="00B02AEA" w:rsidRPr="00E8472E" w:rsidRDefault="00B02AEA" w:rsidP="00E8472E">
            <w:pPr>
              <w:numPr>
                <w:ilvl w:val="0"/>
                <w:numId w:val="5"/>
              </w:numPr>
              <w:spacing w:line="240" w:lineRule="auto"/>
              <w:ind w:left="142" w:hanging="142"/>
              <w:rPr>
                <w:rFonts w:ascii="Arial" w:eastAsia="??¨??" w:hAnsi="Arial" w:cs="Arial"/>
                <w:sz w:val="11"/>
                <w:szCs w:val="11"/>
              </w:rPr>
            </w:pPr>
            <w:r w:rsidRPr="00E8472E">
              <w:rPr>
                <w:rFonts w:ascii="Arial" w:eastAsia="??¨??" w:hAnsi="Arial" w:cs="Arial"/>
                <w:sz w:val="11"/>
                <w:szCs w:val="11"/>
              </w:rPr>
              <w:t>The Assay Procedure and the Assay Result Interpretation must be followed closely when testing the presence of anti-HAV IgM in serum or plasma from individual subjects. Failure to follow the procedures may give inaccurate results.</w:t>
            </w:r>
          </w:p>
          <w:p w:rsidR="00B02AEA" w:rsidRPr="00E8472E" w:rsidRDefault="00B02AEA" w:rsidP="00E8472E">
            <w:pPr>
              <w:numPr>
                <w:ilvl w:val="0"/>
                <w:numId w:val="5"/>
              </w:numPr>
              <w:spacing w:line="240" w:lineRule="auto"/>
              <w:ind w:left="142" w:hanging="142"/>
              <w:rPr>
                <w:rFonts w:ascii="Arial" w:eastAsia="??¨??" w:hAnsi="Arial" w:cs="Arial"/>
                <w:sz w:val="11"/>
                <w:szCs w:val="11"/>
              </w:rPr>
            </w:pPr>
            <w:r w:rsidRPr="00E8472E">
              <w:rPr>
                <w:rFonts w:ascii="Arial" w:eastAsia="??¨??" w:hAnsi="Arial" w:cs="Arial"/>
                <w:sz w:val="11"/>
                <w:szCs w:val="11"/>
              </w:rPr>
              <w:t xml:space="preserve">The </w:t>
            </w:r>
            <w:proofErr w:type="spellStart"/>
            <w:r w:rsidR="00C4752D">
              <w:rPr>
                <w:rFonts w:ascii="Arial" w:eastAsia="??¨??" w:hAnsi="Arial" w:cs="Arial"/>
                <w:sz w:val="11"/>
                <w:szCs w:val="11"/>
              </w:rPr>
              <w:t>TruQuick</w:t>
            </w:r>
            <w:proofErr w:type="spellEnd"/>
            <w:r w:rsidR="00C4752D">
              <w:rPr>
                <w:rFonts w:ascii="Arial" w:eastAsia="??¨??" w:hAnsi="Arial" w:cs="Arial"/>
                <w:sz w:val="11"/>
                <w:szCs w:val="11"/>
              </w:rPr>
              <w:t xml:space="preserve"> </w:t>
            </w:r>
            <w:r w:rsidR="00C4752D" w:rsidRPr="00E8472E">
              <w:rPr>
                <w:rFonts w:ascii="Arial" w:eastAsia="??¨??" w:hAnsi="Arial" w:cs="Arial"/>
                <w:sz w:val="11"/>
                <w:szCs w:val="11"/>
              </w:rPr>
              <w:t xml:space="preserve">HAV IgM </w:t>
            </w:r>
            <w:r w:rsidRPr="00E8472E">
              <w:rPr>
                <w:rFonts w:ascii="Arial" w:eastAsia="??¨??" w:hAnsi="Arial" w:cs="Arial"/>
                <w:sz w:val="11"/>
                <w:szCs w:val="11"/>
              </w:rPr>
              <w:t>is limited to the qualitative detection of anti-HAV IgM in human serum or plasma. The intensity of the test band does not have linear correlation with the antibody titer in the specimen.</w:t>
            </w:r>
          </w:p>
          <w:p w:rsidR="00B02AEA" w:rsidRPr="00E8472E" w:rsidRDefault="00B02AEA" w:rsidP="00E8472E">
            <w:pPr>
              <w:numPr>
                <w:ilvl w:val="0"/>
                <w:numId w:val="5"/>
              </w:numPr>
              <w:spacing w:line="240" w:lineRule="auto"/>
              <w:ind w:left="142" w:hanging="142"/>
              <w:rPr>
                <w:rFonts w:ascii="Arial" w:eastAsia="??¨??" w:hAnsi="Arial" w:cs="Arial"/>
                <w:sz w:val="11"/>
                <w:szCs w:val="11"/>
              </w:rPr>
            </w:pPr>
            <w:r w:rsidRPr="00E8472E">
              <w:rPr>
                <w:rFonts w:ascii="Arial" w:eastAsia="??¨??" w:hAnsi="Arial" w:cs="Arial"/>
                <w:sz w:val="11"/>
                <w:szCs w:val="11"/>
              </w:rPr>
              <w:t xml:space="preserve">A negative result for an individual subject indicates absence of detectable anti-HAV IgM. However, a negative test result does not preclude the possibility of exposure to or infection with HAV. </w:t>
            </w:r>
          </w:p>
          <w:p w:rsidR="00B02AEA" w:rsidRPr="00E8472E" w:rsidRDefault="00B02AEA" w:rsidP="00E8472E">
            <w:pPr>
              <w:numPr>
                <w:ilvl w:val="0"/>
                <w:numId w:val="5"/>
              </w:numPr>
              <w:spacing w:line="240" w:lineRule="auto"/>
              <w:ind w:left="142" w:hanging="142"/>
              <w:rPr>
                <w:rFonts w:ascii="Arial" w:eastAsia="??¨??" w:hAnsi="Arial" w:cs="Arial"/>
                <w:spacing w:val="-2"/>
                <w:sz w:val="11"/>
                <w:szCs w:val="11"/>
              </w:rPr>
            </w:pPr>
            <w:r w:rsidRPr="00E8472E">
              <w:rPr>
                <w:rFonts w:ascii="Arial" w:eastAsia="??¨??" w:hAnsi="Arial" w:cs="Arial"/>
                <w:spacing w:val="-2"/>
                <w:sz w:val="11"/>
                <w:szCs w:val="11"/>
              </w:rPr>
              <w:t>A negative result can occur if the quantity of the anti-HAV IgM present in the specimen is below the detection limits of the assay, or the antibodies that are detected are not present during the stage of disease in which a sample is collected.</w:t>
            </w:r>
          </w:p>
          <w:p w:rsidR="00B02AEA" w:rsidRPr="00E8472E" w:rsidRDefault="00B02AEA" w:rsidP="00E8472E">
            <w:pPr>
              <w:numPr>
                <w:ilvl w:val="0"/>
                <w:numId w:val="5"/>
              </w:numPr>
              <w:spacing w:line="240" w:lineRule="auto"/>
              <w:ind w:left="142" w:hanging="142"/>
              <w:rPr>
                <w:rFonts w:ascii="Arial" w:eastAsia="??¨??" w:hAnsi="Arial" w:cs="Arial"/>
                <w:sz w:val="11"/>
                <w:szCs w:val="11"/>
              </w:rPr>
            </w:pPr>
            <w:r w:rsidRPr="00E8472E">
              <w:rPr>
                <w:rFonts w:ascii="Arial" w:eastAsia="??¨??" w:hAnsi="Arial" w:cs="Arial"/>
                <w:sz w:val="11"/>
                <w:szCs w:val="11"/>
              </w:rPr>
              <w:t xml:space="preserve">Some specimens containing unusually high titer of </w:t>
            </w:r>
            <w:proofErr w:type="spellStart"/>
            <w:r w:rsidRPr="00E8472E">
              <w:rPr>
                <w:rFonts w:ascii="Arial" w:eastAsia="??¨??" w:hAnsi="Arial" w:cs="Arial"/>
                <w:sz w:val="11"/>
                <w:szCs w:val="11"/>
              </w:rPr>
              <w:t>heterophile</w:t>
            </w:r>
            <w:proofErr w:type="spellEnd"/>
            <w:r w:rsidRPr="00E8472E">
              <w:rPr>
                <w:rFonts w:ascii="Arial" w:eastAsia="??¨??" w:hAnsi="Arial" w:cs="Arial"/>
                <w:sz w:val="11"/>
                <w:szCs w:val="11"/>
              </w:rPr>
              <w:t xml:space="preserve"> antibodies or rheumatoid factor may affect expected results.</w:t>
            </w:r>
          </w:p>
          <w:p w:rsidR="00B02AEA" w:rsidRPr="00E8472E" w:rsidRDefault="00B02AEA" w:rsidP="00E8472E">
            <w:pPr>
              <w:numPr>
                <w:ilvl w:val="0"/>
                <w:numId w:val="5"/>
              </w:numPr>
              <w:spacing w:line="240" w:lineRule="auto"/>
              <w:ind w:left="142" w:hanging="142"/>
              <w:rPr>
                <w:rFonts w:ascii="Arial" w:eastAsia="??¨??" w:hAnsi="Arial" w:cs="Arial"/>
                <w:sz w:val="11"/>
                <w:szCs w:val="11"/>
              </w:rPr>
            </w:pPr>
            <w:r w:rsidRPr="00E8472E">
              <w:rPr>
                <w:rFonts w:ascii="Arial" w:eastAsia="??¨??" w:hAnsi="Arial" w:cs="Arial"/>
                <w:sz w:val="11"/>
                <w:szCs w:val="11"/>
              </w:rPr>
              <w:t>The results obtained with this test should only be interpreted in conjunction with other diagnostic procedures and clinical findings.</w:t>
            </w:r>
          </w:p>
          <w:p w:rsidR="00B02AEA" w:rsidRPr="00E8472E" w:rsidRDefault="00B02AEA" w:rsidP="00E8472E">
            <w:pPr>
              <w:pStyle w:val="Heading9"/>
              <w:spacing w:line="240" w:lineRule="auto"/>
              <w:jc w:val="both"/>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EXPECTED VALUES</w:t>
            </w:r>
            <w:r w:rsidRPr="00E8472E">
              <w:rPr>
                <w:rFonts w:ascii="Arial" w:hAnsi="Arial" w:cs="Arial" w:hint="eastAsia"/>
                <w:b/>
                <w:sz w:val="11"/>
                <w:szCs w:val="11"/>
              </w:rPr>
              <w:t>】</w:t>
            </w:r>
          </w:p>
          <w:p w:rsidR="00B02AEA" w:rsidRPr="00E8472E" w:rsidRDefault="00B02AEA" w:rsidP="00E8472E">
            <w:pPr>
              <w:autoSpaceDE w:val="0"/>
              <w:autoSpaceDN w:val="0"/>
              <w:adjustRightInd w:val="0"/>
              <w:spacing w:line="240" w:lineRule="auto"/>
              <w:rPr>
                <w:rFonts w:ascii="Arial" w:eastAsia="??¨??" w:hAnsi="Arial" w:cs="Arial"/>
                <w:spacing w:val="-2"/>
                <w:sz w:val="11"/>
                <w:szCs w:val="11"/>
              </w:rPr>
            </w:pPr>
            <w:r w:rsidRPr="00E8472E">
              <w:rPr>
                <w:rFonts w:ascii="Arial" w:eastAsia="??¨??" w:hAnsi="Arial" w:cs="Arial"/>
                <w:spacing w:val="-2"/>
                <w:sz w:val="11"/>
                <w:szCs w:val="11"/>
              </w:rPr>
              <w:t xml:space="preserve">The </w:t>
            </w:r>
            <w:proofErr w:type="spellStart"/>
            <w:r>
              <w:rPr>
                <w:rFonts w:ascii="Arial" w:eastAsia="??¨??" w:hAnsi="Arial" w:cs="Arial"/>
                <w:spacing w:val="-2"/>
                <w:sz w:val="11"/>
                <w:szCs w:val="11"/>
              </w:rPr>
              <w:t>TruQuick</w:t>
            </w:r>
            <w:proofErr w:type="spellEnd"/>
            <w:r>
              <w:rPr>
                <w:rFonts w:ascii="Arial" w:eastAsia="??¨??" w:hAnsi="Arial" w:cs="Arial"/>
                <w:spacing w:val="-2"/>
                <w:sz w:val="11"/>
                <w:szCs w:val="11"/>
              </w:rPr>
              <w:t xml:space="preserve"> </w:t>
            </w:r>
            <w:r w:rsidRPr="00E8472E">
              <w:rPr>
                <w:rFonts w:ascii="Arial" w:eastAsia="??¨??" w:hAnsi="Arial" w:cs="Arial"/>
                <w:spacing w:val="-2"/>
                <w:sz w:val="11"/>
                <w:szCs w:val="11"/>
              </w:rPr>
              <w:t>HAV IgM has been compared with a leading commercial HAV EIA test. The correlation between these two systems is over 99%.</w:t>
            </w:r>
          </w:p>
          <w:p w:rsidR="00B02AEA" w:rsidRPr="00E8472E" w:rsidRDefault="00B02AEA" w:rsidP="00E8472E">
            <w:pPr>
              <w:pStyle w:val="Heading9"/>
              <w:spacing w:line="240" w:lineRule="auto"/>
              <w:jc w:val="both"/>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PERFORMANCE CHARACTERISTICS</w:t>
            </w:r>
            <w:r w:rsidRPr="00E8472E">
              <w:rPr>
                <w:rFonts w:ascii="Arial" w:hAnsi="Arial" w:cs="Arial" w:hint="eastAsia"/>
                <w:b/>
                <w:sz w:val="11"/>
                <w:szCs w:val="11"/>
              </w:rPr>
              <w:t>】</w:t>
            </w:r>
          </w:p>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Sensitivity and Specificity</w:t>
            </w:r>
          </w:p>
          <w:p w:rsidR="00B02AEA" w:rsidRPr="00E8472E" w:rsidRDefault="00B02AEA" w:rsidP="00E8472E">
            <w:pPr>
              <w:autoSpaceDE w:val="0"/>
              <w:autoSpaceDN w:val="0"/>
              <w:adjustRightInd w:val="0"/>
              <w:spacing w:line="240" w:lineRule="auto"/>
              <w:rPr>
                <w:rFonts w:ascii="Arial" w:eastAsia="??¨??" w:hAnsi="Arial" w:cs="Arial"/>
                <w:sz w:val="11"/>
                <w:szCs w:val="11"/>
              </w:rPr>
            </w:pPr>
            <w:r w:rsidRPr="00E8472E">
              <w:rPr>
                <w:rFonts w:ascii="Arial" w:eastAsia="??¨??" w:hAnsi="Arial" w:cs="Arial"/>
                <w:sz w:val="11"/>
                <w:szCs w:val="11"/>
              </w:rPr>
              <w:t xml:space="preserve"> The</w:t>
            </w:r>
            <w:r w:rsidR="00C4752D">
              <w:rPr>
                <w:rFonts w:ascii="Arial" w:eastAsia="??¨??" w:hAnsi="Arial" w:cs="Arial"/>
                <w:sz w:val="11"/>
                <w:szCs w:val="11"/>
              </w:rPr>
              <w:t xml:space="preserve"> </w:t>
            </w:r>
            <w:proofErr w:type="spellStart"/>
            <w:r w:rsidR="00C4752D">
              <w:rPr>
                <w:rFonts w:ascii="Arial" w:eastAsia="??¨??" w:hAnsi="Arial" w:cs="Arial"/>
                <w:sz w:val="11"/>
                <w:szCs w:val="11"/>
              </w:rPr>
              <w:t>TruQuick</w:t>
            </w:r>
            <w:proofErr w:type="spellEnd"/>
            <w:r w:rsidR="00C4752D">
              <w:rPr>
                <w:rFonts w:ascii="Arial" w:eastAsia="??¨??" w:hAnsi="Arial" w:cs="Arial"/>
                <w:sz w:val="11"/>
                <w:szCs w:val="11"/>
              </w:rPr>
              <w:t xml:space="preserve"> </w:t>
            </w:r>
            <w:r w:rsidR="00C4752D" w:rsidRPr="00E8472E">
              <w:rPr>
                <w:rFonts w:ascii="Arial" w:eastAsia="??¨??" w:hAnsi="Arial" w:cs="Arial"/>
                <w:sz w:val="11"/>
                <w:szCs w:val="11"/>
              </w:rPr>
              <w:t>HAV IgM</w:t>
            </w:r>
            <w:r w:rsidRPr="00E8472E">
              <w:rPr>
                <w:rFonts w:ascii="Arial" w:eastAsia="??¨??" w:hAnsi="Arial" w:cs="Arial"/>
                <w:sz w:val="11"/>
                <w:szCs w:val="11"/>
              </w:rPr>
              <w:t xml:space="preserve"> was compared with a leading commercial ELISA HAV IgM test; the results show that </w:t>
            </w:r>
            <w:r w:rsidR="00C4752D">
              <w:rPr>
                <w:rFonts w:ascii="Arial" w:eastAsia="??¨??" w:hAnsi="Arial" w:cs="Arial"/>
                <w:sz w:val="11"/>
                <w:szCs w:val="11"/>
              </w:rPr>
              <w:t>t</w:t>
            </w:r>
            <w:r w:rsidRPr="00E8472E">
              <w:rPr>
                <w:rFonts w:ascii="Arial" w:eastAsia="??¨??" w:hAnsi="Arial" w:cs="Arial"/>
                <w:sz w:val="11"/>
                <w:szCs w:val="11"/>
              </w:rPr>
              <w:t xml:space="preserve">he </w:t>
            </w:r>
            <w:proofErr w:type="spellStart"/>
            <w:r>
              <w:rPr>
                <w:rFonts w:ascii="Arial" w:eastAsia="??¨??" w:hAnsi="Arial" w:cs="Arial"/>
                <w:sz w:val="11"/>
                <w:szCs w:val="11"/>
              </w:rPr>
              <w:t>TruQuick</w:t>
            </w:r>
            <w:proofErr w:type="spellEnd"/>
            <w:r>
              <w:rPr>
                <w:rFonts w:ascii="Arial" w:eastAsia="??¨??" w:hAnsi="Arial" w:cs="Arial"/>
                <w:sz w:val="11"/>
                <w:szCs w:val="11"/>
              </w:rPr>
              <w:t xml:space="preserve"> </w:t>
            </w:r>
            <w:r w:rsidRPr="00E8472E">
              <w:rPr>
                <w:rFonts w:ascii="Arial" w:eastAsia="??¨??" w:hAnsi="Arial" w:cs="Arial"/>
                <w:sz w:val="11"/>
                <w:szCs w:val="11"/>
              </w:rPr>
              <w:t>HAV IgM has a high sensitivity and specificity.</w:t>
            </w:r>
          </w:p>
          <w:tbl>
            <w:tblPr>
              <w:tblW w:w="497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13"/>
              <w:gridCol w:w="872"/>
              <w:gridCol w:w="730"/>
              <w:gridCol w:w="580"/>
              <w:gridCol w:w="980"/>
            </w:tblGrid>
            <w:tr w:rsidR="00B02AEA" w:rsidRPr="00947F27" w:rsidTr="00E8472E">
              <w:tc>
                <w:tcPr>
                  <w:tcW w:w="2603" w:type="pct"/>
                  <w:gridSpan w:val="2"/>
                  <w:vAlign w:val="center"/>
                </w:tcPr>
                <w:p w:rsidR="00B02AEA" w:rsidRPr="00E8472E" w:rsidRDefault="00B02AEA" w:rsidP="00E8472E">
                  <w:pPr>
                    <w:spacing w:line="240" w:lineRule="auto"/>
                    <w:jc w:val="center"/>
                    <w:rPr>
                      <w:rFonts w:ascii="Arial" w:eastAsia="??¨??" w:hAnsi="Arial" w:cs="Arial"/>
                      <w:b/>
                      <w:sz w:val="11"/>
                      <w:szCs w:val="11"/>
                    </w:rPr>
                  </w:pPr>
                  <w:r w:rsidRPr="00E8472E">
                    <w:rPr>
                      <w:rFonts w:ascii="Arial" w:eastAsia="??¨??" w:hAnsi="Arial" w:cs="Arial"/>
                      <w:b/>
                      <w:sz w:val="11"/>
                      <w:szCs w:val="11"/>
                    </w:rPr>
                    <w:t>Method</w:t>
                  </w:r>
                </w:p>
              </w:tc>
              <w:tc>
                <w:tcPr>
                  <w:tcW w:w="1370" w:type="pct"/>
                  <w:gridSpan w:val="2"/>
                  <w:vAlign w:val="center"/>
                </w:tcPr>
                <w:p w:rsidR="00B02AEA" w:rsidRPr="00E8472E" w:rsidRDefault="00B02AEA" w:rsidP="00E8472E">
                  <w:pPr>
                    <w:spacing w:line="240" w:lineRule="auto"/>
                    <w:jc w:val="center"/>
                    <w:rPr>
                      <w:rFonts w:ascii="Arial" w:eastAsia="??¨??" w:hAnsi="Arial" w:cs="Arial"/>
                      <w:b/>
                      <w:sz w:val="11"/>
                      <w:szCs w:val="11"/>
                    </w:rPr>
                  </w:pPr>
                  <w:r w:rsidRPr="00E8472E">
                    <w:rPr>
                      <w:rFonts w:ascii="Arial" w:eastAsia="??¨??" w:hAnsi="Arial" w:cs="Arial"/>
                      <w:b/>
                      <w:sz w:val="11"/>
                      <w:szCs w:val="11"/>
                    </w:rPr>
                    <w:t>EIA</w:t>
                  </w:r>
                </w:p>
              </w:tc>
              <w:tc>
                <w:tcPr>
                  <w:tcW w:w="1027" w:type="pct"/>
                  <w:vMerge w:val="restart"/>
                  <w:vAlign w:val="center"/>
                </w:tcPr>
                <w:p w:rsidR="00B02AEA" w:rsidRPr="00E8472E" w:rsidRDefault="00B02AEA" w:rsidP="00E8472E">
                  <w:pPr>
                    <w:spacing w:line="240" w:lineRule="auto"/>
                    <w:jc w:val="center"/>
                    <w:rPr>
                      <w:rFonts w:ascii="Arial" w:eastAsia="??¨??" w:hAnsi="Arial" w:cs="Arial"/>
                      <w:b/>
                      <w:sz w:val="11"/>
                      <w:szCs w:val="11"/>
                    </w:rPr>
                  </w:pPr>
                  <w:r w:rsidRPr="00E8472E">
                    <w:rPr>
                      <w:rFonts w:ascii="Arial" w:eastAsia="??¨??" w:hAnsi="Arial" w:cs="Arial"/>
                      <w:b/>
                      <w:sz w:val="11"/>
                      <w:szCs w:val="11"/>
                    </w:rPr>
                    <w:t>Total Results</w:t>
                  </w:r>
                </w:p>
              </w:tc>
            </w:tr>
            <w:tr w:rsidR="00B02AEA" w:rsidRPr="00947F27" w:rsidTr="00E8472E">
              <w:tc>
                <w:tcPr>
                  <w:tcW w:w="1690" w:type="pct"/>
                  <w:vMerge w:val="restart"/>
                  <w:vAlign w:val="center"/>
                </w:tcPr>
                <w:p w:rsidR="00B02AEA" w:rsidRPr="00E8472E" w:rsidRDefault="00C4752D" w:rsidP="00E8472E">
                  <w:pPr>
                    <w:spacing w:line="240" w:lineRule="auto"/>
                    <w:jc w:val="center"/>
                    <w:rPr>
                      <w:rFonts w:ascii="Arial" w:eastAsia="??¨??" w:hAnsi="Arial" w:cs="Arial"/>
                      <w:sz w:val="11"/>
                      <w:szCs w:val="11"/>
                    </w:rPr>
                  </w:pPr>
                  <w:proofErr w:type="spellStart"/>
                  <w:r>
                    <w:rPr>
                      <w:rFonts w:ascii="Arial" w:eastAsia="??¨??" w:hAnsi="Arial" w:cs="Arial"/>
                      <w:sz w:val="11"/>
                      <w:szCs w:val="11"/>
                    </w:rPr>
                    <w:t>TruQuick</w:t>
                  </w:r>
                  <w:proofErr w:type="spellEnd"/>
                  <w:r>
                    <w:rPr>
                      <w:rFonts w:ascii="Arial" w:eastAsia="??¨??" w:hAnsi="Arial" w:cs="Arial"/>
                      <w:sz w:val="11"/>
                      <w:szCs w:val="11"/>
                    </w:rPr>
                    <w:t xml:space="preserve"> </w:t>
                  </w:r>
                  <w:r w:rsidRPr="00E8472E">
                    <w:rPr>
                      <w:rFonts w:ascii="Arial" w:eastAsia="??¨??" w:hAnsi="Arial" w:cs="Arial"/>
                      <w:sz w:val="11"/>
                      <w:szCs w:val="11"/>
                    </w:rPr>
                    <w:t>HAV IgM</w:t>
                  </w:r>
                </w:p>
              </w:tc>
              <w:tc>
                <w:tcPr>
                  <w:tcW w:w="913"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Results</w:t>
                  </w:r>
                </w:p>
              </w:tc>
              <w:tc>
                <w:tcPr>
                  <w:tcW w:w="764"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Positive</w:t>
                  </w:r>
                </w:p>
              </w:tc>
              <w:tc>
                <w:tcPr>
                  <w:tcW w:w="607"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Negative</w:t>
                  </w:r>
                </w:p>
              </w:tc>
              <w:tc>
                <w:tcPr>
                  <w:tcW w:w="1027" w:type="pct"/>
                  <w:vMerge/>
                  <w:vAlign w:val="center"/>
                </w:tcPr>
                <w:p w:rsidR="00B02AEA" w:rsidRPr="00E8472E" w:rsidRDefault="00B02AEA" w:rsidP="00E8472E">
                  <w:pPr>
                    <w:spacing w:line="240" w:lineRule="auto"/>
                    <w:jc w:val="center"/>
                    <w:rPr>
                      <w:rFonts w:ascii="Arial" w:eastAsia="??¨??" w:hAnsi="Arial" w:cs="Arial"/>
                      <w:sz w:val="11"/>
                      <w:szCs w:val="11"/>
                    </w:rPr>
                  </w:pPr>
                </w:p>
              </w:tc>
            </w:tr>
            <w:tr w:rsidR="00B02AEA" w:rsidRPr="00947F27" w:rsidTr="00E8472E">
              <w:tc>
                <w:tcPr>
                  <w:tcW w:w="1690" w:type="pct"/>
                  <w:vMerge/>
                  <w:vAlign w:val="center"/>
                </w:tcPr>
                <w:p w:rsidR="00B02AEA" w:rsidRPr="00E8472E" w:rsidRDefault="00B02AEA" w:rsidP="00E8472E">
                  <w:pPr>
                    <w:spacing w:line="240" w:lineRule="auto"/>
                    <w:jc w:val="center"/>
                    <w:rPr>
                      <w:rFonts w:ascii="Arial" w:eastAsia="??¨??" w:hAnsi="Arial" w:cs="Arial"/>
                      <w:sz w:val="11"/>
                      <w:szCs w:val="11"/>
                    </w:rPr>
                  </w:pPr>
                </w:p>
              </w:tc>
              <w:tc>
                <w:tcPr>
                  <w:tcW w:w="913"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Positive</w:t>
                  </w:r>
                </w:p>
              </w:tc>
              <w:tc>
                <w:tcPr>
                  <w:tcW w:w="764"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50</w:t>
                  </w:r>
                </w:p>
              </w:tc>
              <w:tc>
                <w:tcPr>
                  <w:tcW w:w="607"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2</w:t>
                  </w:r>
                </w:p>
              </w:tc>
              <w:tc>
                <w:tcPr>
                  <w:tcW w:w="1027"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52</w:t>
                  </w:r>
                </w:p>
              </w:tc>
            </w:tr>
            <w:tr w:rsidR="00B02AEA" w:rsidRPr="00947F27" w:rsidTr="00E8472E">
              <w:tc>
                <w:tcPr>
                  <w:tcW w:w="1690" w:type="pct"/>
                  <w:vMerge/>
                  <w:vAlign w:val="center"/>
                </w:tcPr>
                <w:p w:rsidR="00B02AEA" w:rsidRPr="00E8472E" w:rsidRDefault="00B02AEA" w:rsidP="00E8472E">
                  <w:pPr>
                    <w:spacing w:line="240" w:lineRule="auto"/>
                    <w:jc w:val="center"/>
                    <w:rPr>
                      <w:rFonts w:ascii="Arial" w:eastAsia="??¨??" w:hAnsi="Arial" w:cs="Arial"/>
                      <w:sz w:val="11"/>
                      <w:szCs w:val="11"/>
                    </w:rPr>
                  </w:pPr>
                </w:p>
              </w:tc>
              <w:tc>
                <w:tcPr>
                  <w:tcW w:w="913"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Negative</w:t>
                  </w:r>
                </w:p>
              </w:tc>
              <w:tc>
                <w:tcPr>
                  <w:tcW w:w="764"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0</w:t>
                  </w:r>
                </w:p>
              </w:tc>
              <w:tc>
                <w:tcPr>
                  <w:tcW w:w="607"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416</w:t>
                  </w:r>
                </w:p>
              </w:tc>
              <w:tc>
                <w:tcPr>
                  <w:tcW w:w="1027"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416</w:t>
                  </w:r>
                </w:p>
              </w:tc>
            </w:tr>
            <w:tr w:rsidR="00B02AEA" w:rsidRPr="00947F27" w:rsidTr="00E8472E">
              <w:tc>
                <w:tcPr>
                  <w:tcW w:w="2603" w:type="pct"/>
                  <w:gridSpan w:val="2"/>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Total Results</w:t>
                  </w:r>
                </w:p>
              </w:tc>
              <w:tc>
                <w:tcPr>
                  <w:tcW w:w="764"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50</w:t>
                  </w:r>
                </w:p>
              </w:tc>
              <w:tc>
                <w:tcPr>
                  <w:tcW w:w="607"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418</w:t>
                  </w:r>
                </w:p>
              </w:tc>
              <w:tc>
                <w:tcPr>
                  <w:tcW w:w="1027" w:type="pct"/>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468</w:t>
                  </w:r>
                </w:p>
              </w:tc>
            </w:tr>
          </w:tbl>
          <w:p w:rsidR="00B02AEA" w:rsidRPr="00E8472E" w:rsidRDefault="00B02AEA" w:rsidP="00E8472E">
            <w:pPr>
              <w:spacing w:line="240" w:lineRule="auto"/>
              <w:rPr>
                <w:rFonts w:ascii="Arial" w:eastAsia="??¨??" w:hAnsi="Arial" w:cs="Arial"/>
                <w:sz w:val="11"/>
                <w:szCs w:val="11"/>
              </w:rPr>
            </w:pPr>
            <w:r w:rsidRPr="00E8472E">
              <w:rPr>
                <w:rFonts w:ascii="Arial" w:eastAsia="??¨??" w:hAnsi="Arial" w:cs="Arial"/>
                <w:sz w:val="11"/>
                <w:szCs w:val="11"/>
              </w:rPr>
              <w:t>Relative Sensitivity: &gt;99.9% (95%CI*: 94.2%-100%)      *Confidence Intervals</w:t>
            </w:r>
          </w:p>
          <w:p w:rsidR="00B02AEA" w:rsidRPr="00E8472E" w:rsidRDefault="00B02AEA" w:rsidP="00E8472E">
            <w:pPr>
              <w:spacing w:line="240" w:lineRule="auto"/>
              <w:rPr>
                <w:rFonts w:ascii="Arial" w:eastAsia="??¨??" w:hAnsi="Arial" w:cs="Arial"/>
                <w:sz w:val="11"/>
                <w:szCs w:val="11"/>
                <w:lang w:val="it-IT"/>
              </w:rPr>
            </w:pPr>
            <w:r w:rsidRPr="00E8472E">
              <w:rPr>
                <w:rFonts w:ascii="Arial" w:eastAsia="??¨??" w:hAnsi="Arial" w:cs="Arial"/>
                <w:sz w:val="11"/>
                <w:szCs w:val="11"/>
                <w:lang w:val="it-IT"/>
              </w:rPr>
              <w:t>Relative Specificity: 99.5% (95%CI*: 98.3%-99.9%)</w:t>
            </w:r>
          </w:p>
          <w:p w:rsidR="00B02AEA" w:rsidRPr="00E8472E" w:rsidRDefault="00B02AEA" w:rsidP="00E8472E">
            <w:pPr>
              <w:spacing w:line="240" w:lineRule="auto"/>
              <w:rPr>
                <w:rFonts w:ascii="Arial" w:eastAsia="??¨??" w:hAnsi="Arial" w:cs="Arial"/>
                <w:sz w:val="11"/>
                <w:szCs w:val="11"/>
                <w:lang w:val="it-IT"/>
              </w:rPr>
            </w:pPr>
            <w:r w:rsidRPr="00E8472E">
              <w:rPr>
                <w:rFonts w:ascii="Arial" w:eastAsia="??¨??" w:hAnsi="Arial" w:cs="Arial"/>
                <w:sz w:val="11"/>
                <w:szCs w:val="11"/>
                <w:lang w:val="it-IT"/>
              </w:rPr>
              <w:t xml:space="preserve">Accuracy: 99.6% (95%CI*: 98.5%-99.9%) </w:t>
            </w:r>
          </w:p>
          <w:p w:rsidR="00B02AEA" w:rsidRDefault="00B02AEA" w:rsidP="00E8472E">
            <w:pPr>
              <w:pStyle w:val="Heading9"/>
              <w:spacing w:line="240" w:lineRule="auto"/>
              <w:jc w:val="both"/>
              <w:rPr>
                <w:rFonts w:ascii="Arial" w:hAnsi="Arial" w:cs="Arial"/>
                <w:b/>
                <w:sz w:val="11"/>
                <w:szCs w:val="11"/>
              </w:rPr>
            </w:pPr>
          </w:p>
          <w:p w:rsidR="00B02AEA" w:rsidRPr="00E8472E" w:rsidRDefault="00B02AEA" w:rsidP="00E8472E">
            <w:pPr>
              <w:pStyle w:val="Heading9"/>
              <w:spacing w:line="240" w:lineRule="auto"/>
              <w:jc w:val="both"/>
              <w:rPr>
                <w:rFonts w:ascii="Arial" w:hAnsi="Arial" w:cs="Arial"/>
                <w:b/>
                <w:sz w:val="11"/>
                <w:szCs w:val="11"/>
              </w:rPr>
            </w:pPr>
            <w:r w:rsidRPr="00E8472E">
              <w:rPr>
                <w:rFonts w:ascii="Arial" w:hAnsi="Arial" w:cs="Arial" w:hint="eastAsia"/>
                <w:b/>
                <w:sz w:val="11"/>
                <w:szCs w:val="11"/>
              </w:rPr>
              <w:t>【</w:t>
            </w:r>
            <w:r w:rsidRPr="00E8472E">
              <w:rPr>
                <w:rFonts w:ascii="Arial" w:hAnsi="Arial" w:cs="Arial"/>
                <w:b/>
                <w:sz w:val="11"/>
                <w:szCs w:val="11"/>
              </w:rPr>
              <w:t>BIBLIOGRAPHY</w:t>
            </w:r>
            <w:r w:rsidRPr="00E8472E">
              <w:rPr>
                <w:rFonts w:ascii="Arial" w:hAnsi="Arial" w:cs="Arial" w:hint="eastAsia"/>
                <w:b/>
                <w:sz w:val="11"/>
                <w:szCs w:val="11"/>
              </w:rPr>
              <w:t>】</w:t>
            </w:r>
          </w:p>
          <w:p w:rsidR="00B02AEA" w:rsidRDefault="00B02AEA" w:rsidP="00E8472E">
            <w:pPr>
              <w:numPr>
                <w:ilvl w:val="0"/>
                <w:numId w:val="3"/>
              </w:numPr>
              <w:autoSpaceDE w:val="0"/>
              <w:autoSpaceDN w:val="0"/>
              <w:adjustRightInd w:val="0"/>
              <w:spacing w:line="240" w:lineRule="auto"/>
              <w:ind w:left="142" w:hanging="142"/>
              <w:rPr>
                <w:rFonts w:ascii="Arial" w:eastAsia="??¨??" w:hAnsi="Arial" w:cs="Arial"/>
                <w:sz w:val="11"/>
                <w:szCs w:val="11"/>
              </w:rPr>
            </w:pPr>
            <w:r w:rsidRPr="00E8472E">
              <w:rPr>
                <w:rFonts w:ascii="Arial" w:eastAsia="??¨??" w:hAnsi="Arial" w:cs="Arial"/>
                <w:sz w:val="11"/>
                <w:szCs w:val="11"/>
              </w:rPr>
              <w:t xml:space="preserve">Minor P. </w:t>
            </w:r>
            <w:proofErr w:type="spellStart"/>
            <w:r w:rsidRPr="00E8472E">
              <w:rPr>
                <w:rFonts w:ascii="Arial" w:eastAsia="??¨??" w:hAnsi="Arial" w:cs="Arial"/>
                <w:sz w:val="11"/>
                <w:szCs w:val="11"/>
              </w:rPr>
              <w:t>Picornaviridae</w:t>
            </w:r>
            <w:proofErr w:type="spellEnd"/>
            <w:r w:rsidRPr="00E8472E">
              <w:rPr>
                <w:rFonts w:ascii="Arial" w:eastAsia="??¨??" w:hAnsi="Arial" w:cs="Arial"/>
                <w:sz w:val="11"/>
                <w:szCs w:val="11"/>
              </w:rPr>
              <w:t xml:space="preserve">. In: </w:t>
            </w:r>
            <w:proofErr w:type="spellStart"/>
            <w:r w:rsidRPr="00E8472E">
              <w:rPr>
                <w:rFonts w:ascii="Arial" w:eastAsia="??¨??" w:hAnsi="Arial" w:cs="Arial"/>
                <w:sz w:val="11"/>
                <w:szCs w:val="11"/>
              </w:rPr>
              <w:t>Francki</w:t>
            </w:r>
            <w:proofErr w:type="spellEnd"/>
            <w:r w:rsidRPr="00E8472E">
              <w:rPr>
                <w:rFonts w:ascii="Arial" w:eastAsia="??¨??" w:hAnsi="Arial" w:cs="Arial"/>
                <w:sz w:val="11"/>
                <w:szCs w:val="11"/>
              </w:rPr>
              <w:t xml:space="preserve"> RIB, </w:t>
            </w:r>
            <w:proofErr w:type="spellStart"/>
            <w:r w:rsidRPr="00E8472E">
              <w:rPr>
                <w:rFonts w:ascii="Arial" w:eastAsia="??¨??" w:hAnsi="Arial" w:cs="Arial"/>
                <w:sz w:val="11"/>
                <w:szCs w:val="11"/>
              </w:rPr>
              <w:t>Fauquet</w:t>
            </w:r>
            <w:proofErr w:type="spellEnd"/>
            <w:r w:rsidRPr="00E8472E">
              <w:rPr>
                <w:rFonts w:ascii="Arial" w:eastAsia="??¨??" w:hAnsi="Arial" w:cs="Arial"/>
                <w:sz w:val="11"/>
                <w:szCs w:val="11"/>
              </w:rPr>
              <w:t xml:space="preserve"> CM, Knudson DL, et al., eds. Classification and nomenclature of viruses (Arch </w:t>
            </w:r>
            <w:proofErr w:type="spellStart"/>
            <w:r w:rsidRPr="00E8472E">
              <w:rPr>
                <w:rFonts w:ascii="Arial" w:eastAsia="??¨??" w:hAnsi="Arial" w:cs="Arial"/>
                <w:sz w:val="11"/>
                <w:szCs w:val="11"/>
              </w:rPr>
              <w:t>Virol</w:t>
            </w:r>
            <w:proofErr w:type="spellEnd"/>
            <w:r w:rsidRPr="00E8472E">
              <w:rPr>
                <w:rFonts w:ascii="Arial" w:eastAsia="??¨??" w:hAnsi="Arial" w:cs="Arial"/>
                <w:sz w:val="11"/>
                <w:szCs w:val="11"/>
              </w:rPr>
              <w:t xml:space="preserve"> </w:t>
            </w:r>
            <w:proofErr w:type="spellStart"/>
            <w:r w:rsidRPr="00E8472E">
              <w:rPr>
                <w:rFonts w:ascii="Arial" w:eastAsia="??¨??" w:hAnsi="Arial" w:cs="Arial"/>
                <w:sz w:val="11"/>
                <w:szCs w:val="11"/>
              </w:rPr>
              <w:t>Supp</w:t>
            </w:r>
            <w:proofErr w:type="spellEnd"/>
            <w:r w:rsidRPr="00E8472E">
              <w:rPr>
                <w:rFonts w:ascii="Arial" w:eastAsia="??¨??" w:hAnsi="Arial" w:cs="Arial"/>
                <w:sz w:val="11"/>
                <w:szCs w:val="11"/>
              </w:rPr>
              <w:t xml:space="preserve"> 2). Wien: Springer-Verlag</w:t>
            </w:r>
            <w:proofErr w:type="gramStart"/>
            <w:r w:rsidRPr="00E8472E">
              <w:rPr>
                <w:rFonts w:ascii="Arial" w:eastAsia="??¨??" w:hAnsi="Arial" w:cs="Arial"/>
                <w:sz w:val="11"/>
                <w:szCs w:val="11"/>
              </w:rPr>
              <w:t>,1991</w:t>
            </w:r>
            <w:proofErr w:type="gramEnd"/>
            <w:r w:rsidRPr="00E8472E">
              <w:rPr>
                <w:rFonts w:ascii="Arial" w:eastAsia="??¨??" w:hAnsi="Arial" w:cs="Arial"/>
                <w:sz w:val="11"/>
                <w:szCs w:val="11"/>
              </w:rPr>
              <w:t>: 320-326.</w:t>
            </w:r>
          </w:p>
          <w:p w:rsidR="00B02AEA" w:rsidRPr="00E8472E" w:rsidRDefault="00B02AEA" w:rsidP="00E8472E">
            <w:pPr>
              <w:numPr>
                <w:ilvl w:val="0"/>
                <w:numId w:val="3"/>
              </w:numPr>
              <w:autoSpaceDE w:val="0"/>
              <w:autoSpaceDN w:val="0"/>
              <w:adjustRightInd w:val="0"/>
              <w:spacing w:line="240" w:lineRule="auto"/>
              <w:ind w:left="142" w:hanging="142"/>
              <w:rPr>
                <w:rFonts w:ascii="Arial" w:eastAsia="??¨??" w:hAnsi="Arial" w:cs="Arial"/>
                <w:sz w:val="11"/>
                <w:szCs w:val="11"/>
              </w:rPr>
            </w:pPr>
            <w:proofErr w:type="spellStart"/>
            <w:r w:rsidRPr="00E8472E">
              <w:rPr>
                <w:rFonts w:ascii="Arial" w:eastAsia="??¨??" w:hAnsi="Arial" w:cs="Arial"/>
                <w:sz w:val="11"/>
                <w:szCs w:val="11"/>
              </w:rPr>
              <w:t>Keeffe</w:t>
            </w:r>
            <w:proofErr w:type="spellEnd"/>
            <w:r w:rsidRPr="00E8472E">
              <w:rPr>
                <w:rFonts w:ascii="Arial" w:eastAsia="??¨??" w:hAnsi="Arial" w:cs="Arial"/>
                <w:sz w:val="11"/>
                <w:szCs w:val="11"/>
              </w:rPr>
              <w:t xml:space="preserve"> EB. Clinical approach to viral hepatitis in homosexual men. Med Clin North Am. 1986;70(3):567-86.</w:t>
            </w:r>
          </w:p>
          <w:p w:rsidR="00B02AEA" w:rsidRPr="00E8472E" w:rsidRDefault="00B02AEA" w:rsidP="00E8472E">
            <w:pPr>
              <w:numPr>
                <w:ilvl w:val="0"/>
                <w:numId w:val="3"/>
              </w:numPr>
              <w:autoSpaceDE w:val="0"/>
              <w:autoSpaceDN w:val="0"/>
              <w:adjustRightInd w:val="0"/>
              <w:spacing w:line="240" w:lineRule="auto"/>
              <w:ind w:left="142" w:hanging="142"/>
              <w:rPr>
                <w:rFonts w:ascii="Arial" w:eastAsia="??¨??" w:hAnsi="Arial" w:cs="Arial"/>
                <w:sz w:val="11"/>
                <w:szCs w:val="11"/>
              </w:rPr>
            </w:pPr>
            <w:r w:rsidRPr="00E8472E">
              <w:rPr>
                <w:rFonts w:ascii="Arial" w:eastAsia="??¨??" w:hAnsi="Arial" w:cs="Arial"/>
                <w:sz w:val="11"/>
                <w:szCs w:val="11"/>
              </w:rPr>
              <w:t xml:space="preserve">Ballesteros J, Dal-Re R, Gonzalez A, del Romero J. Are homosexual males a risk group for hepatitis A infection in intermediate </w:t>
            </w:r>
            <w:proofErr w:type="spellStart"/>
            <w:r w:rsidRPr="00E8472E">
              <w:rPr>
                <w:rFonts w:ascii="Arial" w:eastAsia="??¨??" w:hAnsi="Arial" w:cs="Arial"/>
                <w:sz w:val="11"/>
                <w:szCs w:val="11"/>
              </w:rPr>
              <w:t>endemicity</w:t>
            </w:r>
            <w:proofErr w:type="spellEnd"/>
            <w:r w:rsidRPr="00E8472E">
              <w:rPr>
                <w:rFonts w:ascii="Arial" w:eastAsia="??¨??" w:hAnsi="Arial" w:cs="Arial"/>
                <w:sz w:val="11"/>
                <w:szCs w:val="11"/>
              </w:rPr>
              <w:t xml:space="preserve"> areas? </w:t>
            </w:r>
            <w:proofErr w:type="spellStart"/>
            <w:r w:rsidRPr="00E8472E">
              <w:rPr>
                <w:rFonts w:ascii="Arial" w:eastAsia="??¨??" w:hAnsi="Arial" w:cs="Arial"/>
                <w:sz w:val="11"/>
                <w:szCs w:val="11"/>
              </w:rPr>
              <w:t>Epidemiol</w:t>
            </w:r>
            <w:proofErr w:type="spellEnd"/>
            <w:r w:rsidRPr="00E8472E">
              <w:rPr>
                <w:rFonts w:ascii="Arial" w:eastAsia="??¨??" w:hAnsi="Arial" w:cs="Arial"/>
                <w:sz w:val="11"/>
                <w:szCs w:val="11"/>
              </w:rPr>
              <w:t xml:space="preserve"> Infect. 1996; 117(1):145-8.</w:t>
            </w:r>
          </w:p>
          <w:p w:rsidR="00B02AEA" w:rsidRPr="00E8472E" w:rsidRDefault="00B02AEA" w:rsidP="00E8472E">
            <w:pPr>
              <w:numPr>
                <w:ilvl w:val="0"/>
                <w:numId w:val="3"/>
              </w:numPr>
              <w:autoSpaceDE w:val="0"/>
              <w:autoSpaceDN w:val="0"/>
              <w:adjustRightInd w:val="0"/>
              <w:spacing w:line="240" w:lineRule="auto"/>
              <w:ind w:left="142" w:hanging="142"/>
              <w:rPr>
                <w:rFonts w:ascii="Arial" w:eastAsia="??¨??" w:hAnsi="Arial" w:cs="Arial"/>
                <w:sz w:val="11"/>
                <w:szCs w:val="11"/>
              </w:rPr>
            </w:pPr>
            <w:r w:rsidRPr="00E8472E">
              <w:rPr>
                <w:rFonts w:ascii="Arial" w:eastAsia="??¨??" w:hAnsi="Arial" w:cs="Arial"/>
                <w:sz w:val="11"/>
                <w:szCs w:val="11"/>
              </w:rPr>
              <w:t xml:space="preserve">Bradley DW, Maynard JE, </w:t>
            </w:r>
            <w:proofErr w:type="spellStart"/>
            <w:r w:rsidRPr="00E8472E">
              <w:rPr>
                <w:rFonts w:ascii="Arial" w:eastAsia="??¨??" w:hAnsi="Arial" w:cs="Arial"/>
                <w:sz w:val="11"/>
                <w:szCs w:val="11"/>
              </w:rPr>
              <w:t>Hindman</w:t>
            </w:r>
            <w:proofErr w:type="spellEnd"/>
            <w:r w:rsidRPr="00E8472E">
              <w:rPr>
                <w:rFonts w:ascii="Arial" w:eastAsia="??¨??" w:hAnsi="Arial" w:cs="Arial"/>
                <w:sz w:val="11"/>
                <w:szCs w:val="11"/>
              </w:rPr>
              <w:t xml:space="preserve"> SH, et al: </w:t>
            </w:r>
            <w:proofErr w:type="spellStart"/>
            <w:r w:rsidRPr="00E8472E">
              <w:rPr>
                <w:rFonts w:ascii="Arial" w:eastAsia="??¨??" w:hAnsi="Arial" w:cs="Arial"/>
                <w:sz w:val="11"/>
                <w:szCs w:val="11"/>
              </w:rPr>
              <w:t>Serodiagnosis</w:t>
            </w:r>
            <w:proofErr w:type="spellEnd"/>
            <w:r w:rsidRPr="00E8472E">
              <w:rPr>
                <w:rFonts w:ascii="Arial" w:eastAsia="??¨??" w:hAnsi="Arial" w:cs="Arial"/>
                <w:sz w:val="11"/>
                <w:szCs w:val="11"/>
              </w:rPr>
              <w:t xml:space="preserve"> of viral hepatitis A: Detection of acute-phase immunoglobulin M anti-hepatitis A virus by radioimmunoassay. J Clin Microbiol 1977; 5: 521-530.</w:t>
            </w:r>
          </w:p>
          <w:p w:rsidR="00B02AEA" w:rsidRPr="00E8472E" w:rsidRDefault="00B02AEA" w:rsidP="00E8472E">
            <w:pPr>
              <w:numPr>
                <w:ilvl w:val="0"/>
                <w:numId w:val="3"/>
              </w:numPr>
              <w:autoSpaceDE w:val="0"/>
              <w:autoSpaceDN w:val="0"/>
              <w:adjustRightInd w:val="0"/>
              <w:spacing w:line="240" w:lineRule="auto"/>
              <w:ind w:left="142" w:hanging="142"/>
              <w:rPr>
                <w:rFonts w:ascii="Arial" w:eastAsia="??¨??" w:hAnsi="Arial" w:cs="Arial"/>
                <w:sz w:val="11"/>
                <w:szCs w:val="11"/>
              </w:rPr>
            </w:pPr>
            <w:r w:rsidRPr="00E8472E">
              <w:rPr>
                <w:rFonts w:ascii="Arial" w:eastAsia="??¨??" w:hAnsi="Arial" w:cs="Arial"/>
                <w:sz w:val="11"/>
                <w:szCs w:val="11"/>
              </w:rPr>
              <w:t xml:space="preserve">Decker RH, </w:t>
            </w:r>
            <w:proofErr w:type="spellStart"/>
            <w:r w:rsidRPr="00E8472E">
              <w:rPr>
                <w:rFonts w:ascii="Arial" w:eastAsia="??¨??" w:hAnsi="Arial" w:cs="Arial"/>
                <w:sz w:val="11"/>
                <w:szCs w:val="11"/>
              </w:rPr>
              <w:t>Kosakowski</w:t>
            </w:r>
            <w:proofErr w:type="spellEnd"/>
            <w:r w:rsidRPr="00E8472E">
              <w:rPr>
                <w:rFonts w:ascii="Arial" w:eastAsia="??¨??" w:hAnsi="Arial" w:cs="Arial"/>
                <w:sz w:val="11"/>
                <w:szCs w:val="11"/>
              </w:rPr>
              <w:t xml:space="preserve"> SM, Vanderbilt AS, et al: Diagnosis of acute hepatitis A by HAVAB-M : A direct radioimmunoassay for IgM anti-HAV. Am J Clin Pathol 1981;76:140- 147.</w:t>
            </w:r>
          </w:p>
          <w:p w:rsidR="00B02AEA" w:rsidRPr="00E8472E" w:rsidRDefault="00B02AEA" w:rsidP="00E8472E">
            <w:pPr>
              <w:numPr>
                <w:ilvl w:val="0"/>
                <w:numId w:val="3"/>
              </w:numPr>
              <w:autoSpaceDE w:val="0"/>
              <w:autoSpaceDN w:val="0"/>
              <w:adjustRightInd w:val="0"/>
              <w:spacing w:line="240" w:lineRule="auto"/>
              <w:ind w:left="142" w:hanging="142"/>
              <w:rPr>
                <w:rFonts w:ascii="Arial" w:eastAsia="??¨??" w:hAnsi="Arial" w:cs="Arial"/>
                <w:sz w:val="11"/>
                <w:szCs w:val="11"/>
              </w:rPr>
            </w:pPr>
            <w:proofErr w:type="spellStart"/>
            <w:r w:rsidRPr="00E8472E">
              <w:rPr>
                <w:rFonts w:ascii="Arial" w:eastAsia="??¨??" w:hAnsi="Arial" w:cs="Arial"/>
                <w:sz w:val="11"/>
                <w:szCs w:val="11"/>
              </w:rPr>
              <w:t>Locarnini</w:t>
            </w:r>
            <w:proofErr w:type="spellEnd"/>
            <w:r w:rsidRPr="00E8472E">
              <w:rPr>
                <w:rFonts w:ascii="Arial" w:eastAsia="??¨??" w:hAnsi="Arial" w:cs="Arial"/>
                <w:sz w:val="11"/>
                <w:szCs w:val="11"/>
              </w:rPr>
              <w:t xml:space="preserve"> SA, Ferris AA, Lehman NI, et al: The antibody response following hepatitis A infection. </w:t>
            </w:r>
            <w:proofErr w:type="spellStart"/>
            <w:r w:rsidRPr="00E8472E">
              <w:rPr>
                <w:rFonts w:ascii="Arial" w:eastAsia="??¨??" w:hAnsi="Arial" w:cs="Arial"/>
                <w:sz w:val="11"/>
                <w:szCs w:val="11"/>
              </w:rPr>
              <w:t>Intervirology</w:t>
            </w:r>
            <w:proofErr w:type="spellEnd"/>
            <w:r w:rsidRPr="00E8472E">
              <w:rPr>
                <w:rFonts w:ascii="Arial" w:eastAsia="??¨??" w:hAnsi="Arial" w:cs="Arial"/>
                <w:sz w:val="11"/>
                <w:szCs w:val="11"/>
              </w:rPr>
              <w:t xml:space="preserve"> 1974; 4:110-118.</w:t>
            </w:r>
          </w:p>
          <w:p w:rsidR="00B02AEA" w:rsidRPr="00E8472E" w:rsidRDefault="00B02AEA" w:rsidP="00E8472E">
            <w:pPr>
              <w:numPr>
                <w:ilvl w:val="0"/>
                <w:numId w:val="3"/>
              </w:numPr>
              <w:autoSpaceDE w:val="0"/>
              <w:autoSpaceDN w:val="0"/>
              <w:adjustRightInd w:val="0"/>
              <w:spacing w:line="240" w:lineRule="auto"/>
              <w:ind w:left="142" w:hanging="142"/>
              <w:rPr>
                <w:rFonts w:ascii="Arial" w:eastAsia="??¨??" w:hAnsi="Arial" w:cs="Arial"/>
                <w:sz w:val="11"/>
                <w:szCs w:val="11"/>
              </w:rPr>
            </w:pPr>
            <w:r w:rsidRPr="00E8472E">
              <w:rPr>
                <w:rFonts w:ascii="Arial" w:eastAsia="??¨??" w:hAnsi="Arial" w:cs="Arial"/>
                <w:sz w:val="11"/>
                <w:szCs w:val="11"/>
                <w:lang w:val="de-DE"/>
              </w:rPr>
              <w:t xml:space="preserve">Skinhoj P, Mikkelsen F, Hollinger FB. </w:t>
            </w:r>
            <w:r w:rsidRPr="00E8472E">
              <w:rPr>
                <w:rFonts w:ascii="Arial" w:eastAsia="??¨??" w:hAnsi="Arial" w:cs="Arial"/>
                <w:sz w:val="11"/>
                <w:szCs w:val="11"/>
              </w:rPr>
              <w:t xml:space="preserve">Hepatitis A in Greenland: Importance of specific antibody testing in epidemiologic surveillance. Am J. </w:t>
            </w:r>
            <w:proofErr w:type="spellStart"/>
            <w:r w:rsidRPr="00E8472E">
              <w:rPr>
                <w:rFonts w:ascii="Arial" w:eastAsia="??¨??" w:hAnsi="Arial" w:cs="Arial"/>
                <w:sz w:val="11"/>
                <w:szCs w:val="11"/>
              </w:rPr>
              <w:t>Epidemiol</w:t>
            </w:r>
            <w:proofErr w:type="spellEnd"/>
            <w:r w:rsidRPr="00E8472E">
              <w:rPr>
                <w:rFonts w:ascii="Arial" w:eastAsia="??¨??" w:hAnsi="Arial" w:cs="Arial"/>
                <w:sz w:val="11"/>
                <w:szCs w:val="11"/>
              </w:rPr>
              <w:t xml:space="preserve"> 1977; 105: 104-147</w:t>
            </w:r>
          </w:p>
          <w:p w:rsidR="00B02AEA" w:rsidRPr="00E8472E" w:rsidRDefault="00B02AEA" w:rsidP="00E8472E">
            <w:pPr>
              <w:spacing w:line="240" w:lineRule="auto"/>
              <w:jc w:val="center"/>
              <w:rPr>
                <w:rFonts w:ascii="Arial" w:hAnsi="Arial" w:cs="Arial"/>
                <w:b/>
                <w:color w:val="000000"/>
                <w:sz w:val="11"/>
                <w:szCs w:val="11"/>
              </w:rPr>
            </w:pPr>
            <w:r w:rsidRPr="00E8472E">
              <w:rPr>
                <w:rFonts w:ascii="Arial" w:hAnsi="Arial" w:cs="Arial"/>
                <w:b/>
                <w:sz w:val="11"/>
                <w:szCs w:val="11"/>
              </w:rPr>
              <w:t>Index of Symbols</w:t>
            </w:r>
          </w:p>
        </w:tc>
      </w:tr>
      <w:tr w:rsidR="00B02AEA" w:rsidRPr="00947F27" w:rsidTr="00E84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r w:rsidRPr="00E8472E">
              <w:rPr>
                <w:noProof/>
                <w:sz w:val="11"/>
                <w:szCs w:val="11"/>
                <w:lang w:eastAsia="en-US"/>
              </w:rPr>
              <w:drawing>
                <wp:anchor distT="0" distB="0" distL="114300" distR="114300" simplePos="0" relativeHeight="251672576" behindDoc="0" locked="0" layoutInCell="1" allowOverlap="1" wp14:anchorId="2F2E6B78" wp14:editId="22DDB33C">
                  <wp:simplePos x="0" y="0"/>
                  <wp:positionH relativeFrom="margin">
                    <wp:posOffset>86360</wp:posOffset>
                  </wp:positionH>
                  <wp:positionV relativeFrom="margin">
                    <wp:posOffset>21590</wp:posOffset>
                  </wp:positionV>
                  <wp:extent cx="146050" cy="143510"/>
                  <wp:effectExtent l="0" t="0" r="6350" b="8890"/>
                  <wp:wrapNone/>
                  <wp:docPr id="1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143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hAnsi="Arial" w:cs="Arial"/>
                <w:color w:val="000000"/>
                <w:sz w:val="11"/>
                <w:szCs w:val="11"/>
              </w:rPr>
            </w:pPr>
            <w:r w:rsidRPr="00E8472E">
              <w:rPr>
                <w:rFonts w:ascii="Arial" w:eastAsia="??¨??" w:hAnsi="Arial" w:cs="Arial"/>
                <w:sz w:val="11"/>
                <w:szCs w:val="11"/>
              </w:rPr>
              <w:t>Attention, see instructions for use</w:t>
            </w:r>
          </w:p>
        </w:tc>
        <w:tc>
          <w:tcPr>
            <w:tcW w:w="111" w:type="dxa"/>
            <w:tcBorders>
              <w:top w:val="nil"/>
              <w:left w:val="single" w:sz="4" w:space="0" w:color="auto"/>
              <w:bottom w:val="nil"/>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r w:rsidRPr="00E8472E">
              <w:rPr>
                <w:noProof/>
                <w:sz w:val="11"/>
                <w:szCs w:val="11"/>
                <w:lang w:eastAsia="en-US"/>
              </w:rPr>
              <w:drawing>
                <wp:anchor distT="0" distB="0" distL="114300" distR="114300" simplePos="0" relativeHeight="251669504" behindDoc="0" locked="0" layoutInCell="1" allowOverlap="1" wp14:anchorId="2E31DA11" wp14:editId="49878CC6">
                  <wp:simplePos x="0" y="0"/>
                  <wp:positionH relativeFrom="margin">
                    <wp:posOffset>53340</wp:posOffset>
                  </wp:positionH>
                  <wp:positionV relativeFrom="margin">
                    <wp:posOffset>13335</wp:posOffset>
                  </wp:positionV>
                  <wp:extent cx="179705" cy="152400"/>
                  <wp:effectExtent l="0" t="0" r="0" b="0"/>
                  <wp:wrapNone/>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0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hAnsi="Arial" w:cs="Arial"/>
                <w:color w:val="000000"/>
                <w:sz w:val="11"/>
                <w:szCs w:val="11"/>
              </w:rPr>
            </w:pPr>
            <w:r w:rsidRPr="00E8472E">
              <w:rPr>
                <w:rFonts w:ascii="Arial" w:eastAsia="??¨??" w:hAnsi="Arial" w:cs="Arial"/>
                <w:sz w:val="11"/>
                <w:szCs w:val="11"/>
              </w:rPr>
              <w:t>Tests per kit</w:t>
            </w:r>
          </w:p>
        </w:tc>
        <w:tc>
          <w:tcPr>
            <w:tcW w:w="111" w:type="dxa"/>
            <w:tcBorders>
              <w:top w:val="nil"/>
              <w:left w:val="single" w:sz="4" w:space="0" w:color="auto"/>
              <w:bottom w:val="nil"/>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r w:rsidRPr="00E8472E">
              <w:rPr>
                <w:noProof/>
                <w:sz w:val="11"/>
                <w:szCs w:val="11"/>
                <w:lang w:eastAsia="en-US"/>
              </w:rPr>
              <w:drawing>
                <wp:anchor distT="0" distB="0" distL="114300" distR="114300" simplePos="0" relativeHeight="251665408" behindDoc="0" locked="0" layoutInCell="1" allowOverlap="1" wp14:anchorId="70307685" wp14:editId="0E3FD06B">
                  <wp:simplePos x="0" y="0"/>
                  <wp:positionH relativeFrom="margin">
                    <wp:posOffset>39370</wp:posOffset>
                  </wp:positionH>
                  <wp:positionV relativeFrom="margin">
                    <wp:posOffset>40005</wp:posOffset>
                  </wp:positionV>
                  <wp:extent cx="308610" cy="78740"/>
                  <wp:effectExtent l="0" t="0" r="0" b="0"/>
                  <wp:wrapNone/>
                  <wp:docPr id="1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 cy="78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hAnsi="Arial" w:cs="Arial"/>
                <w:color w:val="000000"/>
                <w:sz w:val="11"/>
                <w:szCs w:val="11"/>
              </w:rPr>
            </w:pPr>
            <w:r w:rsidRPr="00E8472E">
              <w:rPr>
                <w:rFonts w:ascii="Arial" w:eastAsia="??¨??" w:hAnsi="Arial" w:cs="Arial"/>
                <w:sz w:val="11"/>
                <w:szCs w:val="11"/>
              </w:rPr>
              <w:t>Authorized Representative</w:t>
            </w:r>
          </w:p>
        </w:tc>
      </w:tr>
      <w:tr w:rsidR="00B02AEA" w:rsidRPr="00947F27" w:rsidTr="00E84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r w:rsidRPr="00E8472E">
              <w:rPr>
                <w:noProof/>
                <w:sz w:val="11"/>
                <w:szCs w:val="11"/>
                <w:lang w:eastAsia="en-US"/>
              </w:rPr>
              <w:drawing>
                <wp:anchor distT="0" distB="0" distL="114300" distR="114300" simplePos="0" relativeHeight="251671552" behindDoc="0" locked="0" layoutInCell="1" allowOverlap="1" wp14:anchorId="412B5557" wp14:editId="3675B47C">
                  <wp:simplePos x="0" y="0"/>
                  <wp:positionH relativeFrom="margin">
                    <wp:posOffset>40005</wp:posOffset>
                  </wp:positionH>
                  <wp:positionV relativeFrom="margin">
                    <wp:posOffset>29210</wp:posOffset>
                  </wp:positionV>
                  <wp:extent cx="234950" cy="127000"/>
                  <wp:effectExtent l="0" t="0" r="0" b="6350"/>
                  <wp:wrapNone/>
                  <wp:docPr id="1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950" cy="127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autoSpaceDE w:val="0"/>
              <w:autoSpaceDN w:val="0"/>
              <w:adjustRightInd w:val="0"/>
              <w:spacing w:line="240" w:lineRule="auto"/>
              <w:jc w:val="center"/>
              <w:rPr>
                <w:rFonts w:ascii="Arial" w:eastAsia="??¨??" w:hAnsi="Arial" w:cs="Arial"/>
                <w:sz w:val="11"/>
                <w:szCs w:val="11"/>
              </w:rPr>
            </w:pPr>
            <w:r w:rsidRPr="00E8472E">
              <w:rPr>
                <w:rFonts w:ascii="Arial" w:eastAsia="??¨??" w:hAnsi="Arial" w:cs="Arial"/>
                <w:sz w:val="11"/>
                <w:szCs w:val="11"/>
              </w:rPr>
              <w:t>For in vitro</w:t>
            </w:r>
          </w:p>
          <w:p w:rsidR="00B02AEA" w:rsidRPr="00E8472E" w:rsidRDefault="00B02AEA" w:rsidP="00E8472E">
            <w:pPr>
              <w:spacing w:line="240" w:lineRule="auto"/>
              <w:jc w:val="center"/>
              <w:rPr>
                <w:rFonts w:ascii="Arial" w:hAnsi="Arial" w:cs="Arial"/>
                <w:color w:val="000000"/>
                <w:sz w:val="11"/>
                <w:szCs w:val="11"/>
              </w:rPr>
            </w:pPr>
            <w:r w:rsidRPr="00E8472E">
              <w:rPr>
                <w:rFonts w:ascii="Arial" w:eastAsia="??¨??" w:hAnsi="Arial" w:cs="Arial"/>
                <w:sz w:val="11"/>
                <w:szCs w:val="11"/>
              </w:rPr>
              <w:t>diagnostic use only</w:t>
            </w:r>
          </w:p>
        </w:tc>
        <w:tc>
          <w:tcPr>
            <w:tcW w:w="111" w:type="dxa"/>
            <w:tcBorders>
              <w:top w:val="nil"/>
              <w:left w:val="single" w:sz="4" w:space="0" w:color="auto"/>
              <w:bottom w:val="nil"/>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r w:rsidRPr="00E8472E">
              <w:rPr>
                <w:noProof/>
                <w:sz w:val="11"/>
                <w:szCs w:val="11"/>
                <w:lang w:eastAsia="en-US"/>
              </w:rPr>
              <w:drawing>
                <wp:anchor distT="0" distB="0" distL="114300" distR="114300" simplePos="0" relativeHeight="251667456" behindDoc="0" locked="0" layoutInCell="1" allowOverlap="1" wp14:anchorId="5C99D6A2" wp14:editId="14CBD9AC">
                  <wp:simplePos x="0" y="0"/>
                  <wp:positionH relativeFrom="margin">
                    <wp:posOffset>97790</wp:posOffset>
                  </wp:positionH>
                  <wp:positionV relativeFrom="margin">
                    <wp:posOffset>7620</wp:posOffset>
                  </wp:positionV>
                  <wp:extent cx="83820" cy="178435"/>
                  <wp:effectExtent l="0" t="0" r="0" b="0"/>
                  <wp:wrapNone/>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 cy="178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hAnsi="Arial" w:cs="Arial"/>
                <w:color w:val="000000"/>
                <w:sz w:val="11"/>
                <w:szCs w:val="11"/>
              </w:rPr>
            </w:pPr>
            <w:r w:rsidRPr="00E8472E">
              <w:rPr>
                <w:rFonts w:ascii="Arial" w:eastAsia="??¨??" w:hAnsi="Arial" w:cs="Arial"/>
                <w:sz w:val="11"/>
                <w:szCs w:val="11"/>
              </w:rPr>
              <w:t>Use by</w:t>
            </w:r>
          </w:p>
        </w:tc>
        <w:tc>
          <w:tcPr>
            <w:tcW w:w="111" w:type="dxa"/>
            <w:tcBorders>
              <w:top w:val="nil"/>
              <w:left w:val="single" w:sz="4" w:space="0" w:color="auto"/>
              <w:bottom w:val="nil"/>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r w:rsidRPr="00E8472E">
              <w:rPr>
                <w:noProof/>
                <w:sz w:val="11"/>
                <w:szCs w:val="11"/>
                <w:lang w:eastAsia="en-US"/>
              </w:rPr>
              <w:drawing>
                <wp:anchor distT="0" distB="0" distL="114300" distR="114300" simplePos="0" relativeHeight="251666432" behindDoc="0" locked="0" layoutInCell="1" allowOverlap="1" wp14:anchorId="6B6A66A3" wp14:editId="6BF05C2B">
                  <wp:simplePos x="0" y="0"/>
                  <wp:positionH relativeFrom="margin">
                    <wp:posOffset>105410</wp:posOffset>
                  </wp:positionH>
                  <wp:positionV relativeFrom="margin">
                    <wp:posOffset>16510</wp:posOffset>
                  </wp:positionV>
                  <wp:extent cx="168910" cy="168910"/>
                  <wp:effectExtent l="0" t="0" r="2540" b="2540"/>
                  <wp:wrapNone/>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hAnsi="Arial" w:cs="Arial"/>
                <w:color w:val="000000"/>
                <w:sz w:val="11"/>
                <w:szCs w:val="11"/>
              </w:rPr>
            </w:pPr>
            <w:r w:rsidRPr="00E8472E">
              <w:rPr>
                <w:rFonts w:ascii="Arial" w:eastAsia="??¨??" w:hAnsi="Arial" w:cs="Arial"/>
                <w:sz w:val="11"/>
                <w:szCs w:val="11"/>
              </w:rPr>
              <w:t>Do not reuse</w:t>
            </w:r>
          </w:p>
        </w:tc>
      </w:tr>
      <w:tr w:rsidR="00B02AEA" w:rsidRPr="00947F27" w:rsidTr="00E84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r w:rsidRPr="00E8472E">
              <w:rPr>
                <w:noProof/>
                <w:sz w:val="11"/>
                <w:szCs w:val="11"/>
                <w:lang w:eastAsia="en-US"/>
              </w:rPr>
              <w:drawing>
                <wp:anchor distT="0" distB="0" distL="114300" distR="114300" simplePos="0" relativeHeight="251670528" behindDoc="0" locked="0" layoutInCell="1" allowOverlap="1" wp14:anchorId="7F0CDF9E" wp14:editId="2BEBB64C">
                  <wp:simplePos x="0" y="0"/>
                  <wp:positionH relativeFrom="margin">
                    <wp:posOffset>17145</wp:posOffset>
                  </wp:positionH>
                  <wp:positionV relativeFrom="margin">
                    <wp:posOffset>22225</wp:posOffset>
                  </wp:positionV>
                  <wp:extent cx="287020" cy="150495"/>
                  <wp:effectExtent l="0" t="0" r="0" b="1905"/>
                  <wp:wrapNone/>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020" cy="150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hAnsi="Arial" w:cs="Arial"/>
                <w:color w:val="000000"/>
                <w:sz w:val="11"/>
                <w:szCs w:val="11"/>
              </w:rPr>
            </w:pPr>
            <w:r w:rsidRPr="00E8472E">
              <w:rPr>
                <w:rFonts w:ascii="Arial" w:eastAsia="??¨??" w:hAnsi="Arial" w:cs="Arial"/>
                <w:sz w:val="11"/>
                <w:szCs w:val="11"/>
              </w:rPr>
              <w:t>Store between 2</w:t>
            </w:r>
            <w:smartTag w:uri="urn:schemas-microsoft-com:office:smarttags" w:element="chmetcnv">
              <w:smartTagPr>
                <w:attr w:name="UnitName" w:val="ﾰC"/>
                <w:attr w:name="SourceValue" w:val="30"/>
                <w:attr w:name="HasSpace" w:val="False"/>
                <w:attr w:name="Negative" w:val="True"/>
                <w:attr w:name="NumberType" w:val="1"/>
                <w:attr w:name="TCSC" w:val="0"/>
              </w:smartTagPr>
              <w:r w:rsidRPr="00E8472E">
                <w:rPr>
                  <w:rFonts w:ascii="Arial" w:eastAsia="??¨??" w:hAnsi="Arial" w:cs="Arial"/>
                  <w:sz w:val="11"/>
                  <w:szCs w:val="11"/>
                </w:rPr>
                <w:t>-30°C</w:t>
              </w:r>
            </w:smartTag>
          </w:p>
        </w:tc>
        <w:tc>
          <w:tcPr>
            <w:tcW w:w="111" w:type="dxa"/>
            <w:tcBorders>
              <w:top w:val="nil"/>
              <w:left w:val="single" w:sz="4" w:space="0" w:color="auto"/>
              <w:bottom w:val="nil"/>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r w:rsidRPr="00E8472E">
              <w:rPr>
                <w:noProof/>
                <w:sz w:val="11"/>
                <w:szCs w:val="11"/>
                <w:lang w:eastAsia="en-US"/>
              </w:rPr>
              <w:drawing>
                <wp:anchor distT="0" distB="0" distL="114300" distR="114300" simplePos="0" relativeHeight="251668480" behindDoc="0" locked="0" layoutInCell="1" allowOverlap="1" wp14:anchorId="0CBD4BDE" wp14:editId="55143759">
                  <wp:simplePos x="0" y="0"/>
                  <wp:positionH relativeFrom="margin">
                    <wp:posOffset>53340</wp:posOffset>
                  </wp:positionH>
                  <wp:positionV relativeFrom="margin">
                    <wp:posOffset>49530</wp:posOffset>
                  </wp:positionV>
                  <wp:extent cx="206375" cy="126365"/>
                  <wp:effectExtent l="0" t="0" r="3175" b="6985"/>
                  <wp:wrapNone/>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375" cy="126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hAnsi="Arial" w:cs="Arial"/>
                <w:color w:val="000000"/>
                <w:sz w:val="11"/>
                <w:szCs w:val="11"/>
              </w:rPr>
            </w:pPr>
            <w:r w:rsidRPr="00E8472E">
              <w:rPr>
                <w:rFonts w:ascii="Arial" w:eastAsia="??¨??" w:hAnsi="Arial" w:cs="Arial"/>
                <w:sz w:val="11"/>
                <w:szCs w:val="11"/>
              </w:rPr>
              <w:t>Lot Number</w:t>
            </w:r>
          </w:p>
        </w:tc>
        <w:tc>
          <w:tcPr>
            <w:tcW w:w="111" w:type="dxa"/>
            <w:tcBorders>
              <w:top w:val="nil"/>
              <w:left w:val="single" w:sz="4" w:space="0" w:color="auto"/>
              <w:bottom w:val="nil"/>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hAnsi="Arial" w:cs="Arial"/>
                <w:color w:val="000000"/>
                <w:sz w:val="11"/>
                <w:szCs w:val="11"/>
              </w:rPr>
            </w:pPr>
            <w:r w:rsidRPr="00E8472E">
              <w:rPr>
                <w:rFonts w:ascii="Arial" w:hAnsi="Arial" w:cs="Arial"/>
                <w:b/>
                <w:sz w:val="11"/>
                <w:szCs w:val="11"/>
              </w:rPr>
              <w:t>REF</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hAnsi="Arial" w:cs="Arial"/>
                <w:color w:val="000000"/>
                <w:sz w:val="11"/>
                <w:szCs w:val="11"/>
              </w:rPr>
            </w:pPr>
            <w:r w:rsidRPr="00E8472E">
              <w:rPr>
                <w:rFonts w:ascii="Arial" w:eastAsia="??¨??" w:hAnsi="Arial" w:cs="Arial"/>
                <w:sz w:val="11"/>
                <w:szCs w:val="11"/>
              </w:rPr>
              <w:t>Catalog #</w:t>
            </w:r>
          </w:p>
        </w:tc>
      </w:tr>
      <w:tr w:rsidR="00B02AEA" w:rsidRPr="00947F27" w:rsidTr="00E84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eastAsia="??¨??" w:hAnsi="Arial" w:cs="Arial"/>
                <w:sz w:val="11"/>
                <w:szCs w:val="11"/>
              </w:rPr>
            </w:pPr>
            <w:r w:rsidRPr="00E8472E">
              <w:rPr>
                <w:noProof/>
                <w:sz w:val="11"/>
                <w:szCs w:val="11"/>
                <w:lang w:eastAsia="en-US"/>
              </w:rPr>
              <w:drawing>
                <wp:inline distT="0" distB="0" distL="0" distR="0" wp14:anchorId="039C37EA" wp14:editId="1B19B2AC">
                  <wp:extent cx="181610" cy="181610"/>
                  <wp:effectExtent l="0" t="0" r="8890" b="8890"/>
                  <wp:docPr id="19" name="图片 10" descr="说明: 说明: 说明: 说明: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说明: 说明: 说明: 说明: da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81610" cy="18161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eastAsia="??¨??" w:hAnsi="Arial" w:cs="Arial"/>
                <w:sz w:val="11"/>
                <w:szCs w:val="11"/>
              </w:rPr>
            </w:pPr>
            <w:r w:rsidRPr="00E8472E">
              <w:rPr>
                <w:rFonts w:ascii="Arial" w:eastAsia="??¨??" w:hAnsi="Arial" w:cs="Arial"/>
                <w:sz w:val="11"/>
                <w:szCs w:val="11"/>
              </w:rPr>
              <w:t>Do not use if package is damaged</w:t>
            </w:r>
          </w:p>
        </w:tc>
        <w:tc>
          <w:tcPr>
            <w:tcW w:w="111" w:type="dxa"/>
            <w:tcBorders>
              <w:top w:val="nil"/>
              <w:left w:val="single" w:sz="4" w:space="0" w:color="auto"/>
              <w:bottom w:val="nil"/>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B02AEA" w:rsidRPr="00E8472E" w:rsidRDefault="00B02AEA" w:rsidP="00E8472E">
            <w:pPr>
              <w:spacing w:line="240" w:lineRule="auto"/>
              <w:rPr>
                <w:rFonts w:ascii="Arial" w:hAnsi="Arial" w:cs="Arial"/>
                <w:noProof/>
                <w:sz w:val="11"/>
                <w:szCs w:val="11"/>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eastAsia="??¨??" w:hAnsi="Arial" w:cs="Arial"/>
                <w:sz w:val="11"/>
                <w:szCs w:val="11"/>
              </w:rPr>
            </w:pPr>
          </w:p>
        </w:tc>
        <w:tc>
          <w:tcPr>
            <w:tcW w:w="111" w:type="dxa"/>
            <w:tcBorders>
              <w:top w:val="nil"/>
              <w:left w:val="single" w:sz="4" w:space="0" w:color="auto"/>
              <w:bottom w:val="nil"/>
              <w:right w:val="single" w:sz="4" w:space="0" w:color="auto"/>
            </w:tcBorders>
            <w:shd w:val="clear" w:color="auto" w:fill="auto"/>
          </w:tcPr>
          <w:p w:rsidR="00B02AEA" w:rsidRPr="00E8472E" w:rsidRDefault="00B02AEA" w:rsidP="00E8472E">
            <w:pPr>
              <w:spacing w:line="240" w:lineRule="auto"/>
              <w:rPr>
                <w:rFonts w:ascii="Arial" w:hAnsi="Arial" w:cs="Arial"/>
                <w:color w:val="000000"/>
                <w:sz w:val="11"/>
                <w:szCs w:val="11"/>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hAnsi="Arial" w:cs="Arial"/>
                <w:b/>
                <w:sz w:val="11"/>
                <w:szCs w:val="11"/>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02AEA" w:rsidRPr="00E8472E" w:rsidRDefault="00B02AEA" w:rsidP="00E8472E">
            <w:pPr>
              <w:spacing w:line="240" w:lineRule="auto"/>
              <w:jc w:val="center"/>
              <w:rPr>
                <w:rFonts w:ascii="Arial" w:eastAsia="??¨??" w:hAnsi="Arial" w:cs="Arial"/>
                <w:sz w:val="11"/>
                <w:szCs w:val="11"/>
              </w:rPr>
            </w:pPr>
          </w:p>
        </w:tc>
      </w:tr>
    </w:tbl>
    <w:p w:rsidR="00005D29" w:rsidRPr="00500C3B" w:rsidRDefault="00005D29" w:rsidP="00500C3B">
      <w:pPr>
        <w:tabs>
          <w:tab w:val="left" w:pos="1260"/>
        </w:tabs>
        <w:spacing w:line="200" w:lineRule="exact"/>
        <w:ind w:left="450" w:hanging="450"/>
        <w:jc w:val="center"/>
        <w:rPr>
          <w:rFonts w:ascii="Arial" w:eastAsia="SimSun" w:hAnsi="Arial" w:cs="Arial"/>
          <w:b/>
          <w:sz w:val="15"/>
          <w:szCs w:val="15"/>
        </w:rPr>
      </w:pPr>
    </w:p>
    <w:p w:rsidR="00592FA6" w:rsidRPr="00500C3B" w:rsidRDefault="00592FA6" w:rsidP="00500C3B">
      <w:pPr>
        <w:spacing w:line="240" w:lineRule="auto"/>
        <w:rPr>
          <w:sz w:val="11"/>
          <w:szCs w:val="11"/>
        </w:rPr>
      </w:pPr>
    </w:p>
    <w:p w:rsidR="00EF2C2D" w:rsidRPr="00500C3B" w:rsidRDefault="00EF2C2D" w:rsidP="00500C3B">
      <w:pPr>
        <w:spacing w:line="240" w:lineRule="auto"/>
        <w:rPr>
          <w:sz w:val="11"/>
          <w:szCs w:val="11"/>
        </w:rPr>
      </w:pPr>
    </w:p>
    <w:p w:rsidR="00EF2C2D" w:rsidRDefault="00947E90" w:rsidP="00500C3B">
      <w:pPr>
        <w:spacing w:line="240" w:lineRule="auto"/>
        <w:rPr>
          <w:rFonts w:ascii="Arial" w:eastAsia="??¨??" w:hAnsi="Arial" w:cs="Arial"/>
          <w:noProof/>
          <w:sz w:val="12"/>
          <w:szCs w:val="12"/>
          <w:lang w:eastAsia="en-US"/>
        </w:rPr>
      </w:pPr>
      <w:r w:rsidRPr="00C364F0">
        <w:rPr>
          <w:rFonts w:ascii="Arial" w:eastAsia="??¨??" w:hAnsi="Arial" w:cs="Arial"/>
          <w:noProof/>
          <w:sz w:val="11"/>
          <w:szCs w:val="11"/>
          <w:lang w:eastAsia="en-US"/>
        </w:rPr>
        <w:drawing>
          <wp:inline distT="0" distB="0" distL="0" distR="0" wp14:anchorId="5C3C9EC7" wp14:editId="1CA430C8">
            <wp:extent cx="1620520" cy="514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0520" cy="514985"/>
                    </a:xfrm>
                    <a:prstGeom prst="rect">
                      <a:avLst/>
                    </a:prstGeom>
                    <a:noFill/>
                    <a:ln>
                      <a:noFill/>
                    </a:ln>
                  </pic:spPr>
                </pic:pic>
              </a:graphicData>
            </a:graphic>
          </wp:inline>
        </w:drawing>
      </w:r>
    </w:p>
    <w:p w:rsidR="00947F27" w:rsidRDefault="00947F27" w:rsidP="00500C3B">
      <w:pPr>
        <w:spacing w:line="240" w:lineRule="auto"/>
        <w:rPr>
          <w:rFonts w:ascii="Arial" w:eastAsia="??¨??" w:hAnsi="Arial" w:cs="Arial"/>
          <w:noProof/>
          <w:sz w:val="12"/>
          <w:szCs w:val="12"/>
          <w:lang w:eastAsia="en-US"/>
        </w:rPr>
      </w:pPr>
    </w:p>
    <w:p w:rsidR="00947F27" w:rsidRDefault="00947F27" w:rsidP="00500C3B">
      <w:pPr>
        <w:spacing w:line="240" w:lineRule="auto"/>
        <w:rPr>
          <w:rFonts w:ascii="Arial" w:hAnsi="Arial" w:cs="Arial"/>
          <w:sz w:val="11"/>
          <w:szCs w:val="11"/>
        </w:rPr>
      </w:pPr>
    </w:p>
    <w:p w:rsidR="00947F27" w:rsidRDefault="00947F27" w:rsidP="00500C3B">
      <w:pPr>
        <w:spacing w:line="240" w:lineRule="auto"/>
        <w:ind w:left="3420" w:firstLine="630"/>
        <w:rPr>
          <w:rFonts w:ascii="Arial" w:hAnsi="Arial" w:cs="Arial"/>
          <w:sz w:val="11"/>
          <w:szCs w:val="11"/>
        </w:rPr>
      </w:pPr>
      <w:r>
        <w:rPr>
          <w:rFonts w:ascii="Arial" w:hAnsi="Arial" w:cs="Arial"/>
          <w:sz w:val="11"/>
          <w:szCs w:val="11"/>
        </w:rPr>
        <w:t>Number: DRAFT</w:t>
      </w:r>
    </w:p>
    <w:p w:rsidR="00947F27" w:rsidRPr="00500C3B" w:rsidRDefault="00947F27" w:rsidP="00500C3B">
      <w:pPr>
        <w:spacing w:line="240" w:lineRule="auto"/>
        <w:ind w:left="3600"/>
        <w:rPr>
          <w:rFonts w:ascii="Arial" w:hAnsi="Arial" w:cs="Arial"/>
          <w:sz w:val="11"/>
          <w:szCs w:val="11"/>
        </w:rPr>
      </w:pPr>
      <w:r>
        <w:rPr>
          <w:rFonts w:ascii="Arial" w:hAnsi="Arial" w:cs="Arial"/>
          <w:sz w:val="11"/>
          <w:szCs w:val="11"/>
        </w:rPr>
        <w:t>Effective Date: 2017/02/0</w:t>
      </w:r>
      <w:r w:rsidR="00C4752D">
        <w:rPr>
          <w:rFonts w:ascii="Arial" w:hAnsi="Arial" w:cs="Arial"/>
          <w:sz w:val="11"/>
          <w:szCs w:val="11"/>
        </w:rPr>
        <w:t>8</w:t>
      </w:r>
    </w:p>
    <w:sectPr w:rsidR="00947F27" w:rsidRPr="00500C3B" w:rsidSect="00EF2C2D">
      <w:headerReference w:type="default" r:id="rId20"/>
      <w:pgSz w:w="16839" w:h="11907" w:orient="landscape" w:code="9"/>
      <w:pgMar w:top="227" w:right="227" w:bottom="227" w:left="227" w:header="0" w:footer="0" w:gutter="0"/>
      <w:cols w:num="3"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F4B" w:rsidRDefault="00DC2F4B" w:rsidP="008A2957">
      <w:pPr>
        <w:spacing w:line="240" w:lineRule="auto"/>
      </w:pPr>
      <w:r>
        <w:separator/>
      </w:r>
    </w:p>
  </w:endnote>
  <w:endnote w:type="continuationSeparator" w:id="0">
    <w:p w:rsidR="00DC2F4B" w:rsidRDefault="00DC2F4B" w:rsidP="008A2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ì?">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
    <w:altName w:val="SimSun"/>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F4B" w:rsidRDefault="00DC2F4B" w:rsidP="008A2957">
      <w:pPr>
        <w:spacing w:line="240" w:lineRule="auto"/>
      </w:pPr>
      <w:r>
        <w:separator/>
      </w:r>
    </w:p>
  </w:footnote>
  <w:footnote w:type="continuationSeparator" w:id="0">
    <w:p w:rsidR="00DC2F4B" w:rsidRDefault="00DC2F4B" w:rsidP="008A29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B6" w:rsidRDefault="003A39B6" w:rsidP="00F9615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bullet"/>
      <w:lvlText w:val=""/>
      <w:lvlJc w:val="left"/>
      <w:pPr>
        <w:tabs>
          <w:tab w:val="num" w:pos="0"/>
        </w:tabs>
        <w:ind w:left="288"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12"/>
    <w:multiLevelType w:val="multilevel"/>
    <w:tmpl w:val="00000012"/>
    <w:lvl w:ilvl="0">
      <w:start w:val="1"/>
      <w:numFmt w:val="bullet"/>
      <w:lvlText w:val=""/>
      <w:lvlJc w:val="left"/>
      <w:pPr>
        <w:tabs>
          <w:tab w:val="num" w:pos="0"/>
        </w:tabs>
        <w:ind w:left="288"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543E11"/>
    <w:multiLevelType w:val="hybridMultilevel"/>
    <w:tmpl w:val="50F657A4"/>
    <w:lvl w:ilvl="0" w:tplc="0FD84704">
      <w:start w:val="1"/>
      <w:numFmt w:val="decimal"/>
      <w:lvlText w:val="%1."/>
      <w:lvlJc w:val="left"/>
      <w:pPr>
        <w:ind w:left="25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AD57A7"/>
    <w:multiLevelType w:val="hybridMultilevel"/>
    <w:tmpl w:val="B31E3D6A"/>
    <w:lvl w:ilvl="0" w:tplc="5F34AE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8E0EF2"/>
    <w:multiLevelType w:val="hybridMultilevel"/>
    <w:tmpl w:val="B39634C8"/>
    <w:lvl w:ilvl="0" w:tplc="0FD847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38F144E"/>
    <w:multiLevelType w:val="hybridMultilevel"/>
    <w:tmpl w:val="5EE84DDC"/>
    <w:lvl w:ilvl="0" w:tplc="0FD84704">
      <w:start w:val="1"/>
      <w:numFmt w:val="decimal"/>
      <w:lvlText w:val="%1."/>
      <w:lvlJc w:val="left"/>
      <w:pPr>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C9E19AE"/>
    <w:multiLevelType w:val="hybridMultilevel"/>
    <w:tmpl w:val="43ACA4BA"/>
    <w:lvl w:ilvl="0" w:tplc="0FD847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AE0F71"/>
    <w:multiLevelType w:val="hybridMultilevel"/>
    <w:tmpl w:val="112C3DF8"/>
    <w:lvl w:ilvl="0" w:tplc="9B96470A">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4F6A7D"/>
    <w:multiLevelType w:val="hybridMultilevel"/>
    <w:tmpl w:val="9F0C1994"/>
    <w:lvl w:ilvl="0" w:tplc="5F34AE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6"/>
  </w:num>
  <w:num w:numId="4">
    <w:abstractNumId w:val="3"/>
  </w:num>
  <w:num w:numId="5">
    <w:abstractNumId w:val="8"/>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90"/>
  <w:drawingGridVerticalSpacing w:val="156"/>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57"/>
    <w:rsid w:val="0000380B"/>
    <w:rsid w:val="00005D29"/>
    <w:rsid w:val="00007270"/>
    <w:rsid w:val="00024435"/>
    <w:rsid w:val="000334B2"/>
    <w:rsid w:val="00043B00"/>
    <w:rsid w:val="00045D98"/>
    <w:rsid w:val="00053FBB"/>
    <w:rsid w:val="00054847"/>
    <w:rsid w:val="00075C0B"/>
    <w:rsid w:val="000C646F"/>
    <w:rsid w:val="000C7B30"/>
    <w:rsid w:val="000D33D6"/>
    <w:rsid w:val="001154D6"/>
    <w:rsid w:val="00174DE2"/>
    <w:rsid w:val="00200D25"/>
    <w:rsid w:val="00280B11"/>
    <w:rsid w:val="002A1823"/>
    <w:rsid w:val="002E2983"/>
    <w:rsid w:val="002E34D4"/>
    <w:rsid w:val="00321C1A"/>
    <w:rsid w:val="003A39B6"/>
    <w:rsid w:val="003E481C"/>
    <w:rsid w:val="003E63E4"/>
    <w:rsid w:val="003F5769"/>
    <w:rsid w:val="00450A35"/>
    <w:rsid w:val="00460D89"/>
    <w:rsid w:val="00465849"/>
    <w:rsid w:val="004740DD"/>
    <w:rsid w:val="004819D5"/>
    <w:rsid w:val="004841CB"/>
    <w:rsid w:val="00500C3B"/>
    <w:rsid w:val="00562A64"/>
    <w:rsid w:val="00585091"/>
    <w:rsid w:val="0058714A"/>
    <w:rsid w:val="00592FA6"/>
    <w:rsid w:val="005A549D"/>
    <w:rsid w:val="005B04D0"/>
    <w:rsid w:val="005E0A73"/>
    <w:rsid w:val="005F03C3"/>
    <w:rsid w:val="00623A15"/>
    <w:rsid w:val="00632FB8"/>
    <w:rsid w:val="00654FF8"/>
    <w:rsid w:val="00666F43"/>
    <w:rsid w:val="006825C2"/>
    <w:rsid w:val="00687F2D"/>
    <w:rsid w:val="006908B3"/>
    <w:rsid w:val="006C4ABE"/>
    <w:rsid w:val="007121E8"/>
    <w:rsid w:val="0072694B"/>
    <w:rsid w:val="00742398"/>
    <w:rsid w:val="00745672"/>
    <w:rsid w:val="0076585E"/>
    <w:rsid w:val="007667AC"/>
    <w:rsid w:val="007743CF"/>
    <w:rsid w:val="007926B2"/>
    <w:rsid w:val="007B16AF"/>
    <w:rsid w:val="00820913"/>
    <w:rsid w:val="00827542"/>
    <w:rsid w:val="008504A6"/>
    <w:rsid w:val="008A2957"/>
    <w:rsid w:val="008A6779"/>
    <w:rsid w:val="00947E90"/>
    <w:rsid w:val="00947F27"/>
    <w:rsid w:val="00950772"/>
    <w:rsid w:val="00967E8D"/>
    <w:rsid w:val="0098599D"/>
    <w:rsid w:val="009A7E32"/>
    <w:rsid w:val="009B2D00"/>
    <w:rsid w:val="009D3A08"/>
    <w:rsid w:val="00A1192A"/>
    <w:rsid w:val="00A84BFF"/>
    <w:rsid w:val="00AB5317"/>
    <w:rsid w:val="00AD79B8"/>
    <w:rsid w:val="00AF380B"/>
    <w:rsid w:val="00AF4B10"/>
    <w:rsid w:val="00B02AEA"/>
    <w:rsid w:val="00B544F1"/>
    <w:rsid w:val="00BA4FC1"/>
    <w:rsid w:val="00BB2C5E"/>
    <w:rsid w:val="00BC1520"/>
    <w:rsid w:val="00C4752D"/>
    <w:rsid w:val="00C525CA"/>
    <w:rsid w:val="00C53CCF"/>
    <w:rsid w:val="00C7145E"/>
    <w:rsid w:val="00C9121A"/>
    <w:rsid w:val="00CB0858"/>
    <w:rsid w:val="00CB3E2B"/>
    <w:rsid w:val="00CC4EE6"/>
    <w:rsid w:val="00CD5A3B"/>
    <w:rsid w:val="00CF4231"/>
    <w:rsid w:val="00D35949"/>
    <w:rsid w:val="00D85EB0"/>
    <w:rsid w:val="00D92725"/>
    <w:rsid w:val="00DC2F4B"/>
    <w:rsid w:val="00DD4E85"/>
    <w:rsid w:val="00DD66B9"/>
    <w:rsid w:val="00DD7845"/>
    <w:rsid w:val="00E0116C"/>
    <w:rsid w:val="00E629E7"/>
    <w:rsid w:val="00E630D2"/>
    <w:rsid w:val="00E65A08"/>
    <w:rsid w:val="00E807A9"/>
    <w:rsid w:val="00E9482F"/>
    <w:rsid w:val="00ED2578"/>
    <w:rsid w:val="00EE1228"/>
    <w:rsid w:val="00EF2C2D"/>
    <w:rsid w:val="00F17557"/>
    <w:rsid w:val="00F44A56"/>
    <w:rsid w:val="00F67B00"/>
    <w:rsid w:val="00F85165"/>
    <w:rsid w:val="00F9351A"/>
    <w:rsid w:val="00F96151"/>
    <w:rsid w:val="00FB3A88"/>
    <w:rsid w:val="00FD4623"/>
    <w:rsid w:val="00FE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5361"/>
    <o:shapelayout v:ext="edit">
      <o:idmap v:ext="edit" data="1"/>
    </o:shapelayout>
  </w:shapeDefaults>
  <w:decimalSymbol w:val="."/>
  <w:listSeparator w:val=","/>
  <w15:chartTrackingRefBased/>
  <w15:docId w15:val="{A69D9E3C-891B-47A1-AE37-30516283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957"/>
    <w:pPr>
      <w:widowControl w:val="0"/>
      <w:spacing w:line="312" w:lineRule="atLeast"/>
      <w:jc w:val="both"/>
    </w:pPr>
    <w:rPr>
      <w:rFonts w:ascii="??ì?" w:eastAsia="??ì?" w:hAnsi="Times New Roman" w:cs="??ì?"/>
      <w:sz w:val="18"/>
      <w:szCs w:val="18"/>
      <w:lang w:eastAsia="zh-CN"/>
    </w:rPr>
  </w:style>
  <w:style w:type="paragraph" w:styleId="Heading7">
    <w:name w:val="heading 7"/>
    <w:basedOn w:val="Normal"/>
    <w:next w:val="Normal"/>
    <w:link w:val="Heading7Char"/>
    <w:qFormat/>
    <w:rsid w:val="008A2957"/>
    <w:pPr>
      <w:keepNext/>
      <w:widowControl/>
      <w:spacing w:line="160" w:lineRule="atLeast"/>
      <w:jc w:val="left"/>
      <w:outlineLvl w:val="6"/>
    </w:pPr>
    <w:rPr>
      <w:rFonts w:cs="Times New Roman"/>
      <w:b/>
      <w:bCs/>
      <w:sz w:val="24"/>
      <w:szCs w:val="24"/>
      <w:lang w:val="x-none" w:eastAsia="x-none"/>
    </w:rPr>
  </w:style>
  <w:style w:type="paragraph" w:styleId="Heading9">
    <w:name w:val="heading 9"/>
    <w:basedOn w:val="Normal"/>
    <w:next w:val="Normal"/>
    <w:link w:val="Heading9Char"/>
    <w:qFormat/>
    <w:rsid w:val="008A2957"/>
    <w:pPr>
      <w:keepNext/>
      <w:spacing w:line="160" w:lineRule="atLeast"/>
      <w:jc w:val="center"/>
      <w:outlineLvl w:val="8"/>
    </w:pPr>
    <w:rPr>
      <w:rFonts w:ascii="Cambria" w:eastAsia="SimSun" w:hAnsi="Cambria" w:cs="Times New Roman"/>
      <w:sz w:val="20"/>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2957"/>
    <w:pPr>
      <w:pBdr>
        <w:bottom w:val="single" w:sz="6" w:space="1" w:color="auto"/>
      </w:pBdr>
      <w:tabs>
        <w:tab w:val="center" w:pos="4153"/>
        <w:tab w:val="right" w:pos="8306"/>
      </w:tabs>
      <w:snapToGrid w:val="0"/>
      <w:jc w:val="center"/>
    </w:pPr>
    <w:rPr>
      <w:rFonts w:ascii="Calibri" w:eastAsia="SimSun" w:hAnsi="Calibri" w:cs="Times New Roman"/>
      <w:lang w:val="x-none" w:eastAsia="x-none"/>
    </w:rPr>
  </w:style>
  <w:style w:type="character" w:customStyle="1" w:styleId="HeaderChar">
    <w:name w:val="Header Char"/>
    <w:link w:val="Header"/>
    <w:rsid w:val="008A2957"/>
    <w:rPr>
      <w:sz w:val="18"/>
      <w:szCs w:val="18"/>
    </w:rPr>
  </w:style>
  <w:style w:type="paragraph" w:styleId="Footer">
    <w:name w:val="footer"/>
    <w:basedOn w:val="Normal"/>
    <w:link w:val="FooterChar"/>
    <w:uiPriority w:val="99"/>
    <w:unhideWhenUsed/>
    <w:rsid w:val="008A2957"/>
    <w:pPr>
      <w:tabs>
        <w:tab w:val="center" w:pos="4153"/>
        <w:tab w:val="right" w:pos="8306"/>
      </w:tabs>
      <w:snapToGrid w:val="0"/>
      <w:jc w:val="left"/>
    </w:pPr>
    <w:rPr>
      <w:rFonts w:ascii="Calibri" w:eastAsia="SimSun" w:hAnsi="Calibri" w:cs="Times New Roman"/>
      <w:lang w:val="x-none" w:eastAsia="x-none"/>
    </w:rPr>
  </w:style>
  <w:style w:type="character" w:customStyle="1" w:styleId="FooterChar">
    <w:name w:val="Footer Char"/>
    <w:link w:val="Footer"/>
    <w:uiPriority w:val="99"/>
    <w:rsid w:val="008A2957"/>
    <w:rPr>
      <w:sz w:val="18"/>
      <w:szCs w:val="18"/>
    </w:rPr>
  </w:style>
  <w:style w:type="character" w:customStyle="1" w:styleId="Heading7Char">
    <w:name w:val="Heading 7 Char"/>
    <w:link w:val="Heading7"/>
    <w:rsid w:val="008A2957"/>
    <w:rPr>
      <w:rFonts w:ascii="??ì?" w:eastAsia="??ì?" w:hAnsi="Times New Roman" w:cs="Times New Roman"/>
      <w:b/>
      <w:bCs/>
      <w:kern w:val="0"/>
      <w:sz w:val="24"/>
      <w:szCs w:val="24"/>
      <w:lang w:val="x-none" w:eastAsia="x-none"/>
    </w:rPr>
  </w:style>
  <w:style w:type="character" w:customStyle="1" w:styleId="Heading9Char">
    <w:name w:val="Heading 9 Char"/>
    <w:link w:val="Heading9"/>
    <w:rsid w:val="008A2957"/>
    <w:rPr>
      <w:rFonts w:ascii="Cambria" w:eastAsia="SimSun" w:hAnsi="Cambria" w:cs="Times New Roman"/>
      <w:kern w:val="0"/>
      <w:szCs w:val="21"/>
      <w:lang w:val="x-none" w:eastAsia="x-none"/>
    </w:rPr>
  </w:style>
  <w:style w:type="character" w:customStyle="1" w:styleId="BodyText3Char">
    <w:name w:val="Body Text 3 Char"/>
    <w:link w:val="BodyText31"/>
    <w:rsid w:val="008A2957"/>
    <w:rPr>
      <w:rFonts w:ascii="??ì?" w:eastAsia="??ì?" w:cs="??ì?"/>
      <w:sz w:val="16"/>
      <w:szCs w:val="16"/>
    </w:rPr>
  </w:style>
  <w:style w:type="paragraph" w:customStyle="1" w:styleId="BodyText31">
    <w:name w:val="Body Text 31"/>
    <w:basedOn w:val="Normal"/>
    <w:link w:val="BodyText3Char"/>
    <w:rsid w:val="008A2957"/>
    <w:pPr>
      <w:widowControl/>
      <w:spacing w:line="160" w:lineRule="atLeast"/>
      <w:jc w:val="left"/>
    </w:pPr>
    <w:rPr>
      <w:rFonts w:hAnsi="Calibri" w:cs="Times New Roman"/>
      <w:sz w:val="16"/>
      <w:szCs w:val="16"/>
      <w:lang w:val="x-none" w:eastAsia="x-none"/>
    </w:rPr>
  </w:style>
  <w:style w:type="paragraph" w:styleId="NormalIndent">
    <w:name w:val="Normal Indent"/>
    <w:basedOn w:val="Normal"/>
    <w:uiPriority w:val="99"/>
    <w:rsid w:val="008A2957"/>
    <w:pPr>
      <w:ind w:firstLine="420"/>
    </w:pPr>
  </w:style>
  <w:style w:type="paragraph" w:customStyle="1" w:styleId="1">
    <w:name w:val="无间隔1"/>
    <w:rsid w:val="008A2957"/>
    <w:pPr>
      <w:widowControl w:val="0"/>
      <w:spacing w:line="120" w:lineRule="exact"/>
      <w:jc w:val="both"/>
    </w:pPr>
    <w:rPr>
      <w:rFonts w:ascii="??ì?" w:eastAsia="??ì?" w:hAnsi="Times New Roman" w:cs="??ì?"/>
      <w:sz w:val="18"/>
      <w:szCs w:val="18"/>
      <w:lang w:eastAsia="zh-CN"/>
    </w:rPr>
  </w:style>
  <w:style w:type="paragraph" w:styleId="BalloonText">
    <w:name w:val="Balloon Text"/>
    <w:basedOn w:val="Normal"/>
    <w:link w:val="BalloonTextChar"/>
    <w:uiPriority w:val="99"/>
    <w:semiHidden/>
    <w:unhideWhenUsed/>
    <w:rsid w:val="008A2957"/>
    <w:pPr>
      <w:spacing w:line="240" w:lineRule="auto"/>
    </w:pPr>
    <w:rPr>
      <w:rFonts w:cs="Times New Roman"/>
      <w:lang w:val="x-none" w:eastAsia="x-none"/>
    </w:rPr>
  </w:style>
  <w:style w:type="character" w:customStyle="1" w:styleId="BalloonTextChar">
    <w:name w:val="Balloon Text Char"/>
    <w:link w:val="BalloonText"/>
    <w:uiPriority w:val="99"/>
    <w:semiHidden/>
    <w:rsid w:val="008A2957"/>
    <w:rPr>
      <w:rFonts w:ascii="??ì?" w:eastAsia="??ì?" w:hAnsi="Times New Roman" w:cs="??ì?"/>
      <w:kern w:val="0"/>
      <w:sz w:val="18"/>
      <w:szCs w:val="18"/>
    </w:rPr>
  </w:style>
  <w:style w:type="table" w:styleId="TableGrid">
    <w:name w:val="Table Grid"/>
    <w:basedOn w:val="TableNormal"/>
    <w:uiPriority w:val="59"/>
    <w:rsid w:val="0000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HAV IgM Rapid Test Cassette (Serum/Plasma)</vt:lpstr>
    </vt:vector>
  </TitlesOfParts>
  <Company>飞越巅峰</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 IgM Rapid Test Cassette (Serum/Plasma)</dc:title>
  <dc:subject/>
  <dc:creator>Ellen Xie</dc:creator>
  <cp:keywords/>
  <cp:lastModifiedBy>Rolih, Susan</cp:lastModifiedBy>
  <cp:revision>3</cp:revision>
  <cp:lastPrinted>2016-06-15T18:36:00Z</cp:lastPrinted>
  <dcterms:created xsi:type="dcterms:W3CDTF">2017-02-09T12:01:00Z</dcterms:created>
  <dcterms:modified xsi:type="dcterms:W3CDTF">2017-02-09T12:02:00Z</dcterms:modified>
</cp:coreProperties>
</file>