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A7" w:rsidRDefault="00BE19A7" w:rsidP="00943066">
      <w:pPr>
        <w:spacing w:line="180" w:lineRule="exact"/>
        <w:jc w:val="left"/>
        <w:rPr>
          <w:rFonts w:ascii="Arial" w:hAnsi="Arial" w:cs="Arial"/>
          <w:b/>
          <w:sz w:val="16"/>
          <w:szCs w:val="16"/>
        </w:rPr>
      </w:pPr>
      <w:bookmarkStart w:id="0" w:name="_GoBack"/>
      <w:bookmarkEnd w:id="0"/>
    </w:p>
    <w:p w:rsidR="00BE19A7" w:rsidRDefault="00BE19A7" w:rsidP="00943066">
      <w:pPr>
        <w:spacing w:line="180" w:lineRule="exact"/>
        <w:rPr>
          <w:rFonts w:ascii="Arial" w:hAnsi="Arial" w:cs="Arial"/>
          <w:b/>
          <w:sz w:val="16"/>
          <w:szCs w:val="16"/>
        </w:rPr>
      </w:pPr>
    </w:p>
    <w:p w:rsidR="00BE19A7" w:rsidRDefault="00BE19A7" w:rsidP="00943066">
      <w:pPr>
        <w:spacing w:line="180" w:lineRule="exact"/>
        <w:rPr>
          <w:rFonts w:ascii="Arial" w:hAnsi="Arial" w:cs="Arial"/>
          <w:b/>
          <w:sz w:val="16"/>
          <w:szCs w:val="16"/>
        </w:rPr>
      </w:pPr>
    </w:p>
    <w:p w:rsidR="00BE19A7" w:rsidRDefault="00BE19A7" w:rsidP="00943066">
      <w:pPr>
        <w:spacing w:line="180" w:lineRule="exact"/>
        <w:rPr>
          <w:rFonts w:ascii="Arial" w:hAnsi="Arial" w:cs="Arial"/>
          <w:b/>
          <w:sz w:val="16"/>
          <w:szCs w:val="16"/>
        </w:rPr>
      </w:pPr>
      <w:r>
        <w:rPr>
          <w:noProof/>
          <w:lang w:eastAsia="en-US"/>
        </w:rPr>
        <w:drawing>
          <wp:anchor distT="0" distB="0" distL="114300" distR="114300" simplePos="0" relativeHeight="251663872" behindDoc="1" locked="0" layoutInCell="1" allowOverlap="1">
            <wp:simplePos x="0" y="0"/>
            <wp:positionH relativeFrom="column">
              <wp:posOffset>-2540</wp:posOffset>
            </wp:positionH>
            <wp:positionV relativeFrom="paragraph">
              <wp:posOffset>-271780</wp:posOffset>
            </wp:positionV>
            <wp:extent cx="879475" cy="357505"/>
            <wp:effectExtent l="0" t="0" r="0" b="4445"/>
            <wp:wrapTight wrapText="bothSides">
              <wp:wrapPolygon edited="0">
                <wp:start x="1871" y="0"/>
                <wp:lineTo x="0" y="0"/>
                <wp:lineTo x="0" y="8057"/>
                <wp:lineTo x="3275" y="18416"/>
                <wp:lineTo x="4211" y="20718"/>
                <wp:lineTo x="6550" y="20718"/>
                <wp:lineTo x="21054" y="20718"/>
                <wp:lineTo x="21054" y="4604"/>
                <wp:lineTo x="18247" y="2302"/>
                <wp:lineTo x="3743" y="0"/>
                <wp:lineTo x="187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475" cy="357505"/>
                    </a:xfrm>
                    <a:prstGeom prst="rect">
                      <a:avLst/>
                    </a:prstGeom>
                    <a:noFill/>
                    <a:ln>
                      <a:noFill/>
                    </a:ln>
                  </pic:spPr>
                </pic:pic>
              </a:graphicData>
            </a:graphic>
          </wp:anchor>
        </w:drawing>
      </w:r>
      <w:r w:rsidR="00BB5CB3">
        <w:rPr>
          <w:rFonts w:ascii="Arial" w:hAnsi="Arial" w:cs="Arial"/>
          <w:b/>
          <w:sz w:val="16"/>
          <w:szCs w:val="16"/>
        </w:rPr>
        <w:tab/>
      </w:r>
      <w:proofErr w:type="spellStart"/>
      <w:r w:rsidR="00BB5CB3" w:rsidRPr="00892D93">
        <w:rPr>
          <w:rFonts w:ascii="Arial" w:hAnsi="Arial" w:cs="Arial"/>
          <w:b/>
        </w:rPr>
        <w:t>TruQuick</w:t>
      </w:r>
      <w:proofErr w:type="spellEnd"/>
      <w:r w:rsidR="00BB5CB3">
        <w:rPr>
          <w:rFonts w:ascii="Arial" w:hAnsi="Arial" w:cs="Arial"/>
          <w:b/>
        </w:rPr>
        <w:t>™</w:t>
      </w:r>
      <w:r w:rsidR="00BB5CB3" w:rsidRPr="00892D93">
        <w:rPr>
          <w:rFonts w:ascii="Arial" w:hAnsi="Arial" w:cs="Arial"/>
          <w:b/>
        </w:rPr>
        <w:t xml:space="preserve"> Strep A Red/20T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9"/>
      </w:tblGrid>
      <w:tr w:rsidR="00BB5CB3" w:rsidRPr="00ED1F3F" w:rsidTr="00E628FA">
        <w:trPr>
          <w:trHeight w:val="130"/>
          <w:jc w:val="center"/>
        </w:trPr>
        <w:tc>
          <w:tcPr>
            <w:tcW w:w="829" w:type="dxa"/>
            <w:vAlign w:val="center"/>
          </w:tcPr>
          <w:p w:rsidR="00BB5CB3" w:rsidRPr="00F607C1" w:rsidRDefault="00BB5CB3" w:rsidP="00E628FA">
            <w:pPr>
              <w:pStyle w:val="1"/>
              <w:jc w:val="center"/>
              <w:rPr>
                <w:rFonts w:ascii="Arial" w:hAnsi="Arial" w:cs="Arial"/>
                <w:b/>
                <w:bCs/>
                <w:sz w:val="13"/>
                <w:szCs w:val="13"/>
              </w:rPr>
            </w:pPr>
            <w:r w:rsidRPr="00F607C1">
              <w:rPr>
                <w:rFonts w:ascii="Arial" w:hAnsi="Arial" w:cs="Arial"/>
                <w:b/>
                <w:bCs/>
                <w:sz w:val="13"/>
                <w:szCs w:val="13"/>
              </w:rPr>
              <w:t xml:space="preserve">REF </w:t>
            </w:r>
            <w:r>
              <w:rPr>
                <w:rFonts w:ascii="Arial" w:hAnsi="Arial" w:cs="Arial"/>
                <w:b/>
                <w:bCs/>
                <w:sz w:val="13"/>
                <w:szCs w:val="13"/>
              </w:rPr>
              <w:t>TQ5020</w:t>
            </w:r>
          </w:p>
        </w:tc>
      </w:tr>
    </w:tbl>
    <w:p w:rsidR="00592A6D" w:rsidRPr="00787F40" w:rsidRDefault="00592A6D" w:rsidP="00592A6D">
      <w:pPr>
        <w:spacing w:line="120" w:lineRule="exact"/>
        <w:rPr>
          <w:rFonts w:ascii="Arial" w:eastAsia="??¨??" w:hAnsi="Arial" w:cs="Arial"/>
          <w:i/>
          <w:sz w:val="11"/>
          <w:szCs w:val="11"/>
        </w:rPr>
      </w:pPr>
      <w:r w:rsidRPr="00787F40">
        <w:rPr>
          <w:rFonts w:ascii="Arial" w:eastAsia="??¨??" w:hAnsi="Arial" w:cs="Arial"/>
          <w:i/>
          <w:sz w:val="11"/>
          <w:szCs w:val="11"/>
        </w:rPr>
        <w:t xml:space="preserve">A rapid test for the qualitative detection of Strep </w:t>
      </w:r>
      <w:proofErr w:type="gramStart"/>
      <w:r w:rsidRPr="00787F40">
        <w:rPr>
          <w:rFonts w:ascii="Arial" w:eastAsia="??¨??" w:hAnsi="Arial" w:cs="Arial"/>
          <w:i/>
          <w:sz w:val="11"/>
          <w:szCs w:val="11"/>
        </w:rPr>
        <w:t>A</w:t>
      </w:r>
      <w:proofErr w:type="gramEnd"/>
      <w:r w:rsidRPr="00787F40">
        <w:rPr>
          <w:rFonts w:ascii="Arial" w:eastAsia="??¨??" w:hAnsi="Arial" w:cs="Arial"/>
          <w:i/>
          <w:sz w:val="11"/>
          <w:szCs w:val="11"/>
        </w:rPr>
        <w:t xml:space="preserve"> antigens in throat swab specimens.</w:t>
      </w:r>
    </w:p>
    <w:p w:rsidR="00592A6D" w:rsidRPr="00787F40" w:rsidRDefault="00592A6D" w:rsidP="00592A6D">
      <w:pPr>
        <w:spacing w:line="120" w:lineRule="exact"/>
        <w:rPr>
          <w:rFonts w:ascii="Arial" w:eastAsia="??¨??" w:hAnsi="Arial" w:cs="Arial"/>
          <w:i/>
          <w:sz w:val="11"/>
          <w:szCs w:val="11"/>
        </w:rPr>
      </w:pPr>
      <w:r w:rsidRPr="00787F40">
        <w:rPr>
          <w:rFonts w:ascii="Arial" w:eastAsia="??¨??" w:hAnsi="Arial" w:cs="Arial"/>
          <w:i/>
          <w:sz w:val="11"/>
          <w:szCs w:val="11"/>
        </w:rPr>
        <w:t>For professional in vitro diagnostic use only.</w:t>
      </w:r>
    </w:p>
    <w:p w:rsidR="00592A6D" w:rsidRPr="000D03BD" w:rsidRDefault="00592A6D" w:rsidP="00592A6D">
      <w:pPr>
        <w:pStyle w:val="Heading9"/>
        <w:spacing w:line="130" w:lineRule="exact"/>
        <w:jc w:val="both"/>
        <w:rPr>
          <w:rFonts w:ascii="Arial" w:hAnsi="Arial" w:cs="Arial"/>
          <w:sz w:val="11"/>
          <w:szCs w:val="13"/>
        </w:rPr>
      </w:pPr>
      <w:r w:rsidRPr="000D03BD">
        <w:rPr>
          <w:rFonts w:ascii="Arial" w:hAnsi="Arial" w:cs="Arial" w:hint="eastAsia"/>
          <w:sz w:val="11"/>
          <w:szCs w:val="13"/>
        </w:rPr>
        <w:t>【</w:t>
      </w:r>
      <w:r w:rsidRPr="00991254">
        <w:rPr>
          <w:rFonts w:ascii="Arial" w:hAnsi="Arial" w:cs="Arial"/>
          <w:b/>
          <w:sz w:val="11"/>
          <w:szCs w:val="13"/>
        </w:rPr>
        <w:t>INTENDED USE</w:t>
      </w:r>
      <w:r w:rsidRPr="000D03BD">
        <w:rPr>
          <w:rFonts w:ascii="Arial" w:hAnsi="Arial" w:cs="Arial" w:hint="eastAsia"/>
          <w:sz w:val="11"/>
          <w:szCs w:val="13"/>
        </w:rPr>
        <w:t>】</w:t>
      </w:r>
    </w:p>
    <w:p w:rsidR="00592A6D" w:rsidRPr="000D03BD" w:rsidRDefault="00592A6D" w:rsidP="00592A6D">
      <w:pPr>
        <w:overflowPunct w:val="0"/>
        <w:autoSpaceDE w:val="0"/>
        <w:autoSpaceDN w:val="0"/>
        <w:adjustRightInd w:val="0"/>
        <w:spacing w:line="130" w:lineRule="exact"/>
        <w:textAlignment w:val="baseline"/>
        <w:rPr>
          <w:rFonts w:ascii="Arial" w:eastAsia="??¨??" w:hAnsi="Arial" w:cs="Arial"/>
          <w:sz w:val="11"/>
          <w:szCs w:val="13"/>
        </w:rPr>
      </w:pPr>
      <w:r w:rsidRPr="000D03BD">
        <w:rPr>
          <w:rFonts w:ascii="Arial" w:eastAsia="??¨??" w:hAnsi="Arial" w:cs="Arial"/>
          <w:sz w:val="11"/>
          <w:szCs w:val="13"/>
        </w:rPr>
        <w:t xml:space="preserve">The </w:t>
      </w:r>
      <w:proofErr w:type="spellStart"/>
      <w:r w:rsidR="00582E66">
        <w:rPr>
          <w:rFonts w:ascii="Arial" w:eastAsia="??¨??" w:hAnsi="Arial" w:cs="Arial"/>
          <w:sz w:val="11"/>
          <w:szCs w:val="13"/>
        </w:rPr>
        <w:t>TruQuick</w:t>
      </w:r>
      <w:proofErr w:type="spellEnd"/>
      <w:r w:rsidR="00582E66">
        <w:rPr>
          <w:rFonts w:ascii="Arial" w:eastAsia="??¨??" w:hAnsi="Arial" w:cs="Arial"/>
          <w:sz w:val="11"/>
          <w:szCs w:val="13"/>
        </w:rPr>
        <w:t xml:space="preserve"> </w:t>
      </w:r>
      <w:r w:rsidRPr="000D03BD">
        <w:rPr>
          <w:rFonts w:ascii="Arial" w:eastAsia="??¨??" w:hAnsi="Arial" w:cs="Arial"/>
          <w:sz w:val="11"/>
          <w:szCs w:val="13"/>
        </w:rPr>
        <w:t xml:space="preserve">Strep </w:t>
      </w:r>
      <w:proofErr w:type="gramStart"/>
      <w:r w:rsidRPr="000D03BD">
        <w:rPr>
          <w:rFonts w:ascii="Arial" w:eastAsia="??¨??" w:hAnsi="Arial" w:cs="Arial"/>
          <w:sz w:val="11"/>
          <w:szCs w:val="13"/>
        </w:rPr>
        <w:t>A</w:t>
      </w:r>
      <w:proofErr w:type="gramEnd"/>
      <w:r w:rsidRPr="000D03BD">
        <w:rPr>
          <w:rFonts w:ascii="Arial" w:eastAsia="??¨??" w:hAnsi="Arial" w:cs="Arial"/>
          <w:sz w:val="11"/>
          <w:szCs w:val="13"/>
        </w:rPr>
        <w:t xml:space="preserve"> R</w:t>
      </w:r>
      <w:r w:rsidR="00582E66">
        <w:rPr>
          <w:rFonts w:ascii="Arial" w:eastAsia="??¨??" w:hAnsi="Arial" w:cs="Arial"/>
          <w:sz w:val="11"/>
          <w:szCs w:val="13"/>
        </w:rPr>
        <w:t>ed</w:t>
      </w:r>
      <w:r w:rsidR="007C492D">
        <w:rPr>
          <w:rFonts w:ascii="Arial" w:eastAsia="??¨??" w:hAnsi="Arial" w:cs="Arial"/>
          <w:sz w:val="11"/>
          <w:szCs w:val="13"/>
        </w:rPr>
        <w:t xml:space="preserve"> </w:t>
      </w:r>
      <w:r w:rsidRPr="000D03BD">
        <w:rPr>
          <w:rFonts w:ascii="Arial" w:eastAsia="??¨??" w:hAnsi="Arial" w:cs="Arial"/>
          <w:sz w:val="11"/>
          <w:szCs w:val="13"/>
        </w:rPr>
        <w:t>is a rapid chromatographic immunoassay for the qualitative detection of Strep A antigens from throat swab specimens to aid in the diagnosis of Group A Streptococcal infection.</w:t>
      </w:r>
    </w:p>
    <w:p w:rsidR="00592A6D" w:rsidRPr="000D03BD" w:rsidRDefault="00592A6D" w:rsidP="00592A6D">
      <w:pPr>
        <w:pStyle w:val="Heading9"/>
        <w:spacing w:line="130" w:lineRule="exact"/>
        <w:jc w:val="both"/>
        <w:rPr>
          <w:rFonts w:ascii="Arial" w:hAnsi="Arial" w:cs="Arial"/>
          <w:sz w:val="11"/>
          <w:szCs w:val="13"/>
        </w:rPr>
      </w:pPr>
      <w:r w:rsidRPr="000D03BD">
        <w:rPr>
          <w:rFonts w:ascii="Arial" w:hAnsi="Arial" w:cs="Arial" w:hint="eastAsia"/>
          <w:sz w:val="11"/>
          <w:szCs w:val="13"/>
        </w:rPr>
        <w:t>【</w:t>
      </w:r>
      <w:r w:rsidRPr="00991254">
        <w:rPr>
          <w:rFonts w:ascii="Arial" w:hAnsi="Arial" w:cs="Arial"/>
          <w:b/>
          <w:sz w:val="11"/>
          <w:szCs w:val="13"/>
        </w:rPr>
        <w:t>SUMMARY</w:t>
      </w:r>
      <w:r w:rsidRPr="00991254">
        <w:rPr>
          <w:rFonts w:ascii="Arial" w:hAnsi="Arial" w:cs="Arial" w:hint="eastAsia"/>
          <w:b/>
          <w:sz w:val="11"/>
          <w:szCs w:val="13"/>
        </w:rPr>
        <w:t>】</w:t>
      </w:r>
    </w:p>
    <w:p w:rsidR="00592A6D" w:rsidRPr="00A279A6" w:rsidRDefault="00592A6D" w:rsidP="00592A6D">
      <w:pPr>
        <w:pStyle w:val="BodyText"/>
        <w:spacing w:line="130" w:lineRule="exact"/>
        <w:rPr>
          <w:rFonts w:ascii="Arial" w:hAnsi="Arial" w:cs="Arial"/>
          <w:iCs/>
          <w:sz w:val="11"/>
          <w:szCs w:val="13"/>
        </w:rPr>
      </w:pPr>
      <w:r w:rsidRPr="00A279A6">
        <w:rPr>
          <w:rFonts w:ascii="Arial" w:hAnsi="Arial" w:cs="Arial"/>
          <w:iCs/>
          <w:sz w:val="11"/>
          <w:szCs w:val="13"/>
        </w:rPr>
        <w:t>Streptococcus pyogenes is non-motile gram-positive cocci, which contains the Lancefield group A antigens that can cause serious infections such as pharyngitis, respiratory infection, impetigo, endocarditis, meningitis, puerperal sepsis, and arthritis.</w:t>
      </w:r>
      <w:r w:rsidRPr="00A279A6">
        <w:rPr>
          <w:rFonts w:ascii="Arial" w:hAnsi="Arial" w:cs="Arial"/>
          <w:iCs/>
          <w:sz w:val="11"/>
          <w:szCs w:val="13"/>
          <w:vertAlign w:val="superscript"/>
        </w:rPr>
        <w:t>1</w:t>
      </w:r>
      <w:r w:rsidRPr="00A279A6">
        <w:rPr>
          <w:rFonts w:ascii="Arial" w:hAnsi="Arial" w:cs="Arial"/>
          <w:iCs/>
          <w:sz w:val="11"/>
          <w:szCs w:val="13"/>
        </w:rPr>
        <w:t xml:space="preserve"> Left untreated, these infections can lead to serious complications, including rheumatic fever and </w:t>
      </w:r>
      <w:proofErr w:type="spellStart"/>
      <w:r w:rsidRPr="00A279A6">
        <w:rPr>
          <w:rFonts w:ascii="Arial" w:hAnsi="Arial" w:cs="Arial"/>
          <w:iCs/>
          <w:sz w:val="11"/>
          <w:szCs w:val="13"/>
        </w:rPr>
        <w:t>peritonsillar</w:t>
      </w:r>
      <w:proofErr w:type="spellEnd"/>
      <w:r w:rsidRPr="00A279A6">
        <w:rPr>
          <w:rFonts w:ascii="Arial" w:hAnsi="Arial" w:cs="Arial"/>
          <w:iCs/>
          <w:sz w:val="11"/>
          <w:szCs w:val="13"/>
        </w:rPr>
        <w:t xml:space="preserve"> abscess.</w:t>
      </w:r>
      <w:r w:rsidRPr="00A279A6">
        <w:rPr>
          <w:rFonts w:ascii="Arial" w:hAnsi="Arial" w:cs="Arial"/>
          <w:iCs/>
          <w:sz w:val="11"/>
          <w:szCs w:val="13"/>
          <w:vertAlign w:val="superscript"/>
        </w:rPr>
        <w:t xml:space="preserve">2 </w:t>
      </w:r>
      <w:r w:rsidRPr="00A279A6">
        <w:rPr>
          <w:rFonts w:ascii="Arial" w:hAnsi="Arial" w:cs="Arial"/>
          <w:iCs/>
          <w:sz w:val="11"/>
          <w:szCs w:val="13"/>
        </w:rPr>
        <w:t>Traditional identification procedures for Group A Streptococci infection involve the isolation and identification of viable organisms using techniques that require 24 to 48 hours or longer.</w:t>
      </w:r>
      <w:r w:rsidRPr="00A279A6">
        <w:rPr>
          <w:rFonts w:ascii="Arial" w:hAnsi="Arial" w:cs="Arial"/>
          <w:iCs/>
          <w:sz w:val="11"/>
          <w:szCs w:val="13"/>
          <w:vertAlign w:val="superscript"/>
        </w:rPr>
        <w:t>3.4</w:t>
      </w:r>
    </w:p>
    <w:p w:rsidR="00592A6D" w:rsidRPr="00A279A6" w:rsidRDefault="00592A6D" w:rsidP="00592A6D">
      <w:pPr>
        <w:pStyle w:val="BodyText"/>
        <w:spacing w:line="130" w:lineRule="exact"/>
        <w:rPr>
          <w:rFonts w:ascii="Arial" w:hAnsi="Arial" w:cs="Arial"/>
          <w:iCs/>
          <w:sz w:val="11"/>
          <w:szCs w:val="13"/>
        </w:rPr>
      </w:pPr>
      <w:r w:rsidRPr="00A279A6">
        <w:rPr>
          <w:rFonts w:ascii="Arial" w:hAnsi="Arial" w:cs="Arial"/>
          <w:iCs/>
          <w:sz w:val="11"/>
          <w:szCs w:val="13"/>
        </w:rPr>
        <w:t xml:space="preserve">The </w:t>
      </w:r>
      <w:proofErr w:type="spellStart"/>
      <w:r w:rsidR="00582E66">
        <w:rPr>
          <w:rFonts w:ascii="Arial" w:eastAsia="??¨??" w:hAnsi="Arial" w:cs="Arial"/>
          <w:sz w:val="11"/>
          <w:szCs w:val="13"/>
        </w:rPr>
        <w:t>TruQuick</w:t>
      </w:r>
      <w:proofErr w:type="spellEnd"/>
      <w:r w:rsidR="00582E66">
        <w:rPr>
          <w:rFonts w:ascii="Arial" w:eastAsia="??¨??" w:hAnsi="Arial" w:cs="Arial"/>
          <w:sz w:val="11"/>
          <w:szCs w:val="13"/>
        </w:rPr>
        <w:t xml:space="preserve"> </w:t>
      </w:r>
      <w:r w:rsidR="00582E66" w:rsidRPr="000D03BD">
        <w:rPr>
          <w:rFonts w:ascii="Arial" w:eastAsia="??¨??" w:hAnsi="Arial" w:cs="Arial"/>
          <w:sz w:val="11"/>
          <w:szCs w:val="13"/>
        </w:rPr>
        <w:t>Strep A R</w:t>
      </w:r>
      <w:r w:rsidR="00582E66">
        <w:rPr>
          <w:rFonts w:ascii="Arial" w:eastAsia="??¨??" w:hAnsi="Arial" w:cs="Arial"/>
          <w:sz w:val="11"/>
          <w:szCs w:val="13"/>
        </w:rPr>
        <w:t xml:space="preserve">ed </w:t>
      </w:r>
      <w:r w:rsidRPr="00A279A6">
        <w:rPr>
          <w:rFonts w:ascii="Arial" w:hAnsi="Arial" w:cs="Arial"/>
          <w:iCs/>
          <w:sz w:val="11"/>
          <w:szCs w:val="13"/>
        </w:rPr>
        <w:t>is a rapid test to qualitatively detect the presence of Strep A antigens in throat swab specimens, providing results within 5 minutes. The test utilizes antibodies specific for whole cell Lancefield Group A Streptococcus to selectively detect Strep A antigens in a throat swab specimen.</w:t>
      </w:r>
    </w:p>
    <w:p w:rsidR="00592A6D" w:rsidRPr="00991254" w:rsidRDefault="00592A6D" w:rsidP="00592A6D">
      <w:pPr>
        <w:pStyle w:val="Heading9"/>
        <w:spacing w:line="130" w:lineRule="exact"/>
        <w:jc w:val="both"/>
        <w:rPr>
          <w:rFonts w:ascii="Arial" w:hAnsi="Arial" w:cs="Arial"/>
          <w:b/>
          <w:sz w:val="11"/>
          <w:szCs w:val="13"/>
        </w:rPr>
      </w:pPr>
      <w:r w:rsidRPr="00991254">
        <w:rPr>
          <w:rFonts w:ascii="Arial" w:hAnsi="Arial" w:cs="Arial" w:hint="eastAsia"/>
          <w:b/>
          <w:sz w:val="11"/>
          <w:szCs w:val="13"/>
        </w:rPr>
        <w:t>【</w:t>
      </w:r>
      <w:r w:rsidRPr="00991254">
        <w:rPr>
          <w:rFonts w:ascii="Arial" w:hAnsi="Arial" w:cs="Arial"/>
          <w:b/>
          <w:sz w:val="11"/>
          <w:szCs w:val="13"/>
        </w:rPr>
        <w:t>PRINCIPLE</w:t>
      </w:r>
      <w:r w:rsidRPr="00991254">
        <w:rPr>
          <w:rFonts w:ascii="Arial" w:hAnsi="Arial" w:cs="Arial" w:hint="eastAsia"/>
          <w:b/>
          <w:sz w:val="11"/>
          <w:szCs w:val="13"/>
        </w:rPr>
        <w:t>】</w:t>
      </w:r>
    </w:p>
    <w:p w:rsidR="00592A6D" w:rsidRPr="00A279A6" w:rsidRDefault="00592A6D" w:rsidP="00592A6D">
      <w:pPr>
        <w:pStyle w:val="BodyText"/>
        <w:spacing w:line="130" w:lineRule="exact"/>
        <w:rPr>
          <w:rFonts w:ascii="Arial" w:hAnsi="Arial" w:cs="Arial"/>
          <w:iCs/>
          <w:sz w:val="11"/>
          <w:szCs w:val="13"/>
        </w:rPr>
      </w:pPr>
      <w:r w:rsidRPr="00A279A6">
        <w:rPr>
          <w:rFonts w:ascii="Arial" w:hAnsi="Arial" w:cs="Arial"/>
          <w:iCs/>
          <w:sz w:val="11"/>
          <w:szCs w:val="13"/>
        </w:rPr>
        <w:t xml:space="preserve">The </w:t>
      </w:r>
      <w:proofErr w:type="spellStart"/>
      <w:r w:rsidR="00582E66">
        <w:rPr>
          <w:rFonts w:ascii="Arial" w:eastAsia="??¨??" w:hAnsi="Arial" w:cs="Arial"/>
          <w:sz w:val="11"/>
          <w:szCs w:val="13"/>
        </w:rPr>
        <w:t>TruQuick</w:t>
      </w:r>
      <w:proofErr w:type="spellEnd"/>
      <w:r w:rsidR="00582E66">
        <w:rPr>
          <w:rFonts w:ascii="Arial" w:eastAsia="??¨??" w:hAnsi="Arial" w:cs="Arial"/>
          <w:sz w:val="11"/>
          <w:szCs w:val="13"/>
        </w:rPr>
        <w:t xml:space="preserve"> </w:t>
      </w:r>
      <w:r w:rsidR="00582E66" w:rsidRPr="000D03BD">
        <w:rPr>
          <w:rFonts w:ascii="Arial" w:eastAsia="??¨??" w:hAnsi="Arial" w:cs="Arial"/>
          <w:sz w:val="11"/>
          <w:szCs w:val="13"/>
        </w:rPr>
        <w:t>Strep A R</w:t>
      </w:r>
      <w:r w:rsidR="00582E66">
        <w:rPr>
          <w:rFonts w:ascii="Arial" w:eastAsia="??¨??" w:hAnsi="Arial" w:cs="Arial"/>
          <w:sz w:val="11"/>
          <w:szCs w:val="13"/>
        </w:rPr>
        <w:t xml:space="preserve">ed </w:t>
      </w:r>
      <w:r w:rsidRPr="00A279A6">
        <w:rPr>
          <w:rFonts w:ascii="Arial" w:hAnsi="Arial" w:cs="Arial"/>
          <w:iCs/>
          <w:sz w:val="11"/>
          <w:szCs w:val="13"/>
        </w:rPr>
        <w:t>a qualitative, lateral flow immunoassay for the detection of Strep A carbohydrate antigen in a throat swab. In this test, antibody specific to Strep A carbohydrate antigen is coated on the test line region of the test. During testing, the extracted throat swab specimen reacts with an antibody to Strep A that is coated onto particles. The mixture migrates up the membrane to react with the antibody to Strep A on the membrane and generate a color line in the test line region. The presence of this color line in the test line region indicates a positive result, while its absence indicates a negative result. To serve as a procedural control, a colored line will always appear in the control line region, indicating that proper volume of specimen has been added and membrane wicking has occurred.</w:t>
      </w:r>
    </w:p>
    <w:p w:rsidR="00592A6D" w:rsidRPr="00991254" w:rsidRDefault="00592A6D" w:rsidP="00592A6D">
      <w:pPr>
        <w:pStyle w:val="Heading9"/>
        <w:spacing w:line="130" w:lineRule="exact"/>
        <w:jc w:val="both"/>
        <w:rPr>
          <w:rFonts w:ascii="Arial" w:hAnsi="Arial" w:cs="Arial"/>
          <w:b/>
          <w:sz w:val="11"/>
          <w:szCs w:val="13"/>
        </w:rPr>
      </w:pPr>
      <w:r w:rsidRPr="00991254">
        <w:rPr>
          <w:rFonts w:ascii="Arial" w:hAnsi="Arial" w:cs="Arial" w:hint="eastAsia"/>
          <w:b/>
          <w:sz w:val="11"/>
          <w:szCs w:val="13"/>
        </w:rPr>
        <w:t>【</w:t>
      </w:r>
      <w:r w:rsidRPr="00991254">
        <w:rPr>
          <w:rFonts w:ascii="Arial" w:hAnsi="Arial" w:cs="Arial"/>
          <w:b/>
          <w:sz w:val="11"/>
          <w:szCs w:val="13"/>
        </w:rPr>
        <w:t>REAGENT</w:t>
      </w:r>
      <w:r w:rsidRPr="00991254">
        <w:rPr>
          <w:rFonts w:ascii="Arial" w:hAnsi="Arial" w:cs="Arial" w:hint="eastAsia"/>
          <w:b/>
          <w:sz w:val="11"/>
          <w:szCs w:val="13"/>
        </w:rPr>
        <w:t>】</w:t>
      </w:r>
    </w:p>
    <w:p w:rsidR="00592A6D" w:rsidRPr="00991254" w:rsidRDefault="00592A6D" w:rsidP="00592A6D">
      <w:pPr>
        <w:pStyle w:val="Heading9"/>
        <w:spacing w:line="130" w:lineRule="exact"/>
        <w:jc w:val="both"/>
        <w:rPr>
          <w:rFonts w:ascii="Arial" w:hAnsi="Arial" w:cs="Arial"/>
          <w:sz w:val="11"/>
          <w:szCs w:val="13"/>
        </w:rPr>
      </w:pPr>
      <w:r w:rsidRPr="00991254">
        <w:rPr>
          <w:rFonts w:ascii="Arial" w:hAnsi="Arial" w:cs="Arial"/>
          <w:sz w:val="11"/>
          <w:szCs w:val="13"/>
        </w:rPr>
        <w:t>The test contains Strep A antibody coated particles and Strep A antibodies coated on the membrane.</w:t>
      </w:r>
    </w:p>
    <w:p w:rsidR="00592A6D" w:rsidRPr="00991254" w:rsidRDefault="00592A6D" w:rsidP="00592A6D">
      <w:pPr>
        <w:pStyle w:val="Heading9"/>
        <w:spacing w:line="130" w:lineRule="exact"/>
        <w:jc w:val="both"/>
        <w:rPr>
          <w:rFonts w:ascii="Arial" w:hAnsi="Arial" w:cs="Arial"/>
          <w:b/>
          <w:sz w:val="11"/>
          <w:szCs w:val="13"/>
        </w:rPr>
      </w:pPr>
      <w:r w:rsidRPr="00991254">
        <w:rPr>
          <w:rFonts w:ascii="Arial" w:hAnsi="Arial" w:cs="Arial" w:hint="eastAsia"/>
          <w:b/>
          <w:sz w:val="11"/>
          <w:szCs w:val="13"/>
        </w:rPr>
        <w:t>【</w:t>
      </w:r>
      <w:r w:rsidRPr="00991254">
        <w:rPr>
          <w:rFonts w:ascii="Arial" w:hAnsi="Arial" w:cs="Arial"/>
          <w:b/>
          <w:sz w:val="11"/>
          <w:szCs w:val="13"/>
        </w:rPr>
        <w:t>PRECAUTIONS</w:t>
      </w:r>
      <w:r w:rsidRPr="00991254">
        <w:rPr>
          <w:rFonts w:ascii="Arial" w:hAnsi="Arial" w:cs="Arial" w:hint="eastAsia"/>
          <w:b/>
          <w:sz w:val="11"/>
          <w:szCs w:val="13"/>
        </w:rPr>
        <w:t>】</w:t>
      </w:r>
    </w:p>
    <w:p w:rsidR="00592A6D" w:rsidRPr="000D03BD" w:rsidRDefault="00592A6D" w:rsidP="00592A6D">
      <w:pPr>
        <w:numPr>
          <w:ilvl w:val="0"/>
          <w:numId w:val="1"/>
        </w:numPr>
        <w:autoSpaceDE w:val="0"/>
        <w:autoSpaceDN w:val="0"/>
        <w:adjustRightInd w:val="0"/>
        <w:spacing w:line="130" w:lineRule="exact"/>
        <w:ind w:left="165" w:hangingChars="150" w:hanging="165"/>
        <w:rPr>
          <w:rFonts w:ascii="Arial" w:eastAsia="??¨??" w:hAnsi="Arial" w:cs="Arial"/>
          <w:sz w:val="11"/>
          <w:szCs w:val="13"/>
        </w:rPr>
      </w:pPr>
      <w:r w:rsidRPr="000D03BD">
        <w:rPr>
          <w:rFonts w:ascii="Arial" w:eastAsia="??¨??" w:hAnsi="Arial" w:cs="Arial"/>
          <w:sz w:val="11"/>
          <w:szCs w:val="13"/>
        </w:rPr>
        <w:t xml:space="preserve">For professional in vitro diagnostic use only. Do not use after the expiration </w:t>
      </w:r>
      <w:proofErr w:type="gramStart"/>
      <w:r w:rsidRPr="000D03BD">
        <w:rPr>
          <w:rFonts w:ascii="Arial" w:eastAsia="??¨??" w:hAnsi="Arial" w:cs="Arial"/>
          <w:sz w:val="11"/>
          <w:szCs w:val="13"/>
        </w:rPr>
        <w:t>date.</w:t>
      </w:r>
      <w:proofErr w:type="gramEnd"/>
    </w:p>
    <w:p w:rsidR="00592A6D" w:rsidRPr="000D03BD" w:rsidRDefault="00592A6D" w:rsidP="00592A6D">
      <w:pPr>
        <w:numPr>
          <w:ilvl w:val="0"/>
          <w:numId w:val="1"/>
        </w:numPr>
        <w:autoSpaceDE w:val="0"/>
        <w:autoSpaceDN w:val="0"/>
        <w:adjustRightInd w:val="0"/>
        <w:spacing w:line="130" w:lineRule="exact"/>
        <w:ind w:left="165" w:hangingChars="150" w:hanging="165"/>
        <w:rPr>
          <w:rFonts w:ascii="Arial" w:eastAsia="??¨??" w:hAnsi="Arial" w:cs="Arial"/>
          <w:sz w:val="11"/>
          <w:szCs w:val="13"/>
        </w:rPr>
      </w:pPr>
      <w:r w:rsidRPr="000D03BD">
        <w:rPr>
          <w:rFonts w:ascii="Arial" w:eastAsia="??¨??" w:hAnsi="Arial" w:cs="Arial"/>
          <w:sz w:val="11"/>
          <w:szCs w:val="13"/>
        </w:rPr>
        <w:t>Do not eat, drink or smoke in the area where the specimens and kits are handled.</w:t>
      </w:r>
    </w:p>
    <w:p w:rsidR="00592A6D" w:rsidRPr="000D03BD" w:rsidRDefault="00592A6D" w:rsidP="00592A6D">
      <w:pPr>
        <w:numPr>
          <w:ilvl w:val="0"/>
          <w:numId w:val="1"/>
        </w:numPr>
        <w:autoSpaceDE w:val="0"/>
        <w:autoSpaceDN w:val="0"/>
        <w:adjustRightInd w:val="0"/>
        <w:spacing w:line="130" w:lineRule="exact"/>
        <w:ind w:left="165" w:hangingChars="150" w:hanging="165"/>
        <w:rPr>
          <w:rFonts w:ascii="Arial" w:eastAsia="??¨??" w:hAnsi="Arial" w:cs="Arial"/>
          <w:sz w:val="11"/>
          <w:szCs w:val="13"/>
        </w:rPr>
      </w:pPr>
      <w:r w:rsidRPr="000D03BD">
        <w:rPr>
          <w:rFonts w:ascii="Arial" w:eastAsia="??¨??" w:hAnsi="Arial" w:cs="Arial"/>
          <w:sz w:val="11"/>
          <w:szCs w:val="13"/>
        </w:rPr>
        <w:t>Handle all specimens as if they contain infectious agents. Observe established precautions against microbiological hazards throughout the procedure and follow the standard procedures for proper disposal of specimens.</w:t>
      </w:r>
    </w:p>
    <w:p w:rsidR="00592A6D" w:rsidRPr="000D03BD" w:rsidRDefault="00592A6D" w:rsidP="00592A6D">
      <w:pPr>
        <w:numPr>
          <w:ilvl w:val="0"/>
          <w:numId w:val="1"/>
        </w:numPr>
        <w:autoSpaceDE w:val="0"/>
        <w:autoSpaceDN w:val="0"/>
        <w:adjustRightInd w:val="0"/>
        <w:spacing w:line="130" w:lineRule="exact"/>
        <w:ind w:left="165" w:hangingChars="150" w:hanging="165"/>
        <w:rPr>
          <w:rFonts w:ascii="Arial" w:eastAsia="??¨??" w:hAnsi="Arial" w:cs="Arial"/>
          <w:sz w:val="11"/>
          <w:szCs w:val="13"/>
        </w:rPr>
      </w:pPr>
      <w:r w:rsidRPr="000D03BD">
        <w:rPr>
          <w:rFonts w:ascii="Arial" w:eastAsia="??¨??" w:hAnsi="Arial" w:cs="Arial"/>
          <w:sz w:val="11"/>
          <w:szCs w:val="13"/>
        </w:rPr>
        <w:t>Wear protective clothing such as laboratory coats, disposable gloves and eye protection when specimens are assayed.</w:t>
      </w:r>
    </w:p>
    <w:p w:rsidR="00592A6D" w:rsidRPr="000D03BD" w:rsidRDefault="00592A6D" w:rsidP="00592A6D">
      <w:pPr>
        <w:numPr>
          <w:ilvl w:val="0"/>
          <w:numId w:val="1"/>
        </w:numPr>
        <w:autoSpaceDE w:val="0"/>
        <w:autoSpaceDN w:val="0"/>
        <w:adjustRightInd w:val="0"/>
        <w:spacing w:line="130" w:lineRule="exact"/>
        <w:ind w:left="165" w:hangingChars="150" w:hanging="165"/>
        <w:rPr>
          <w:rFonts w:ascii="Arial" w:eastAsia="??¨??" w:hAnsi="Arial" w:cs="Arial"/>
          <w:sz w:val="11"/>
          <w:szCs w:val="13"/>
        </w:rPr>
      </w:pPr>
      <w:r w:rsidRPr="000D03BD">
        <w:rPr>
          <w:rFonts w:ascii="Arial" w:eastAsia="??¨??" w:hAnsi="Arial" w:cs="Arial"/>
          <w:sz w:val="11"/>
          <w:szCs w:val="13"/>
        </w:rPr>
        <w:t>The used test should be discarded according to local regulations.</w:t>
      </w:r>
    </w:p>
    <w:p w:rsidR="00592A6D" w:rsidRPr="000D03BD" w:rsidRDefault="00592A6D" w:rsidP="00592A6D">
      <w:pPr>
        <w:numPr>
          <w:ilvl w:val="0"/>
          <w:numId w:val="1"/>
        </w:numPr>
        <w:autoSpaceDE w:val="0"/>
        <w:autoSpaceDN w:val="0"/>
        <w:adjustRightInd w:val="0"/>
        <w:spacing w:line="130" w:lineRule="exact"/>
        <w:ind w:left="165" w:hangingChars="150" w:hanging="165"/>
        <w:rPr>
          <w:rFonts w:ascii="Arial" w:eastAsia="??¨??" w:hAnsi="Arial" w:cs="Arial"/>
          <w:sz w:val="11"/>
          <w:szCs w:val="13"/>
        </w:rPr>
      </w:pPr>
      <w:r w:rsidRPr="000D03BD">
        <w:rPr>
          <w:rFonts w:ascii="Arial" w:eastAsia="??¨??" w:hAnsi="Arial" w:cs="Arial"/>
          <w:sz w:val="11"/>
          <w:szCs w:val="13"/>
        </w:rPr>
        <w:t>Humidity and temperature can adversely affect results.</w:t>
      </w:r>
    </w:p>
    <w:p w:rsidR="00592A6D" w:rsidRPr="000D03BD" w:rsidRDefault="00592A6D" w:rsidP="00592A6D">
      <w:pPr>
        <w:numPr>
          <w:ilvl w:val="0"/>
          <w:numId w:val="1"/>
        </w:numPr>
        <w:autoSpaceDE w:val="0"/>
        <w:autoSpaceDN w:val="0"/>
        <w:adjustRightInd w:val="0"/>
        <w:spacing w:line="130" w:lineRule="exact"/>
        <w:ind w:left="165" w:hangingChars="150" w:hanging="165"/>
        <w:rPr>
          <w:rFonts w:ascii="Arial" w:eastAsia="??¨??" w:hAnsi="Arial" w:cs="Arial"/>
          <w:sz w:val="11"/>
          <w:szCs w:val="13"/>
        </w:rPr>
      </w:pPr>
      <w:r w:rsidRPr="000D03BD">
        <w:rPr>
          <w:rFonts w:ascii="Arial" w:eastAsia="??¨??" w:hAnsi="Arial" w:cs="Arial"/>
          <w:sz w:val="11"/>
          <w:szCs w:val="13"/>
        </w:rPr>
        <w:t>Do not use test if pouch is damaged.</w:t>
      </w:r>
    </w:p>
    <w:p w:rsidR="00592A6D" w:rsidRPr="000D03BD" w:rsidRDefault="00592A6D" w:rsidP="00592A6D">
      <w:pPr>
        <w:numPr>
          <w:ilvl w:val="0"/>
          <w:numId w:val="1"/>
        </w:numPr>
        <w:autoSpaceDE w:val="0"/>
        <w:autoSpaceDN w:val="0"/>
        <w:adjustRightInd w:val="0"/>
        <w:spacing w:line="130" w:lineRule="exact"/>
        <w:ind w:left="165" w:hangingChars="150" w:hanging="165"/>
        <w:rPr>
          <w:rFonts w:ascii="Arial" w:eastAsia="??¨??" w:hAnsi="Arial" w:cs="Arial"/>
          <w:sz w:val="11"/>
          <w:szCs w:val="13"/>
        </w:rPr>
      </w:pPr>
      <w:r w:rsidRPr="000D03BD">
        <w:rPr>
          <w:rFonts w:ascii="Arial" w:eastAsia="??¨??" w:hAnsi="Arial" w:cs="Arial"/>
          <w:sz w:val="11"/>
          <w:szCs w:val="13"/>
        </w:rPr>
        <w:t>Reagent B contains an acidic solution. If the solution contacts the skin or eye, flush with large volumes of water.</w:t>
      </w:r>
    </w:p>
    <w:p w:rsidR="00592A6D" w:rsidRPr="000D03BD" w:rsidRDefault="00592A6D" w:rsidP="00592A6D">
      <w:pPr>
        <w:numPr>
          <w:ilvl w:val="0"/>
          <w:numId w:val="1"/>
        </w:numPr>
        <w:autoSpaceDE w:val="0"/>
        <w:autoSpaceDN w:val="0"/>
        <w:adjustRightInd w:val="0"/>
        <w:spacing w:line="130" w:lineRule="exact"/>
        <w:ind w:left="165" w:hangingChars="150" w:hanging="165"/>
        <w:rPr>
          <w:rFonts w:ascii="Arial" w:eastAsia="??¨??" w:hAnsi="Arial" w:cs="Arial"/>
          <w:sz w:val="11"/>
          <w:szCs w:val="13"/>
        </w:rPr>
      </w:pPr>
      <w:r w:rsidRPr="000D03BD">
        <w:rPr>
          <w:rFonts w:ascii="Arial" w:eastAsia="??¨??" w:hAnsi="Arial" w:cs="Arial"/>
          <w:sz w:val="11"/>
          <w:szCs w:val="13"/>
        </w:rPr>
        <w:t>The positive and negative controls contain sodium azide (</w:t>
      </w:r>
      <w:r w:rsidR="009A14AF">
        <w:rPr>
          <w:rFonts w:ascii="Arial" w:hAnsi="Arial" w:cs="Arial" w:hint="eastAsia"/>
          <w:sz w:val="11"/>
          <w:szCs w:val="13"/>
        </w:rPr>
        <w:t>Proclin300</w:t>
      </w:r>
      <w:r w:rsidRPr="000D03BD">
        <w:rPr>
          <w:rFonts w:ascii="Arial" w:eastAsia="??¨??" w:hAnsi="Arial" w:cs="Arial"/>
          <w:sz w:val="11"/>
          <w:szCs w:val="13"/>
        </w:rPr>
        <w:t>) as a preservative.</w:t>
      </w:r>
    </w:p>
    <w:p w:rsidR="00592A6D" w:rsidRPr="000D03BD" w:rsidRDefault="00592A6D" w:rsidP="00592A6D">
      <w:pPr>
        <w:numPr>
          <w:ilvl w:val="0"/>
          <w:numId w:val="1"/>
        </w:numPr>
        <w:autoSpaceDE w:val="0"/>
        <w:autoSpaceDN w:val="0"/>
        <w:adjustRightInd w:val="0"/>
        <w:spacing w:line="130" w:lineRule="exact"/>
        <w:ind w:left="165" w:hangingChars="150" w:hanging="165"/>
        <w:rPr>
          <w:rFonts w:ascii="Arial" w:eastAsia="??¨??" w:hAnsi="Arial" w:cs="Arial"/>
          <w:sz w:val="11"/>
          <w:szCs w:val="13"/>
        </w:rPr>
      </w:pPr>
      <w:r w:rsidRPr="000D03BD">
        <w:rPr>
          <w:rFonts w:ascii="Arial" w:eastAsia="??¨??" w:hAnsi="Arial" w:cs="Arial"/>
          <w:sz w:val="11"/>
          <w:szCs w:val="13"/>
        </w:rPr>
        <w:t>Do not interchange reagent bottle caps.</w:t>
      </w:r>
    </w:p>
    <w:p w:rsidR="00592A6D" w:rsidRPr="000D03BD" w:rsidRDefault="00592A6D" w:rsidP="00592A6D">
      <w:pPr>
        <w:numPr>
          <w:ilvl w:val="0"/>
          <w:numId w:val="1"/>
        </w:numPr>
        <w:autoSpaceDE w:val="0"/>
        <w:autoSpaceDN w:val="0"/>
        <w:adjustRightInd w:val="0"/>
        <w:spacing w:line="130" w:lineRule="exact"/>
        <w:ind w:left="165" w:hangingChars="150" w:hanging="165"/>
        <w:rPr>
          <w:rFonts w:ascii="Arial" w:eastAsia="??¨??" w:hAnsi="Arial" w:cs="Arial"/>
          <w:sz w:val="11"/>
          <w:szCs w:val="13"/>
        </w:rPr>
      </w:pPr>
      <w:r w:rsidRPr="000D03BD">
        <w:rPr>
          <w:rFonts w:ascii="Arial" w:eastAsia="??¨??" w:hAnsi="Arial" w:cs="Arial"/>
          <w:sz w:val="11"/>
          <w:szCs w:val="13"/>
        </w:rPr>
        <w:t>Do not interchange external control solution bottle caps.</w:t>
      </w:r>
    </w:p>
    <w:p w:rsidR="00592A6D" w:rsidRPr="00991254" w:rsidRDefault="00592A6D" w:rsidP="00592A6D">
      <w:pPr>
        <w:pStyle w:val="Heading9"/>
        <w:spacing w:line="130" w:lineRule="exact"/>
        <w:jc w:val="both"/>
        <w:rPr>
          <w:rFonts w:ascii="Arial" w:hAnsi="Arial" w:cs="Arial"/>
          <w:b/>
          <w:sz w:val="11"/>
          <w:szCs w:val="13"/>
        </w:rPr>
      </w:pPr>
      <w:r w:rsidRPr="00991254">
        <w:rPr>
          <w:rFonts w:ascii="Arial" w:hAnsi="Arial" w:cs="Arial" w:hint="eastAsia"/>
          <w:b/>
          <w:sz w:val="11"/>
          <w:szCs w:val="13"/>
        </w:rPr>
        <w:t>【</w:t>
      </w:r>
      <w:r w:rsidRPr="00991254">
        <w:rPr>
          <w:rFonts w:ascii="Arial" w:hAnsi="Arial" w:cs="Arial"/>
          <w:b/>
          <w:sz w:val="11"/>
          <w:szCs w:val="13"/>
        </w:rPr>
        <w:t>STORAGE AND STABILITY</w:t>
      </w:r>
      <w:r w:rsidRPr="00991254">
        <w:rPr>
          <w:rFonts w:ascii="Arial" w:hAnsi="Arial" w:cs="Arial" w:hint="eastAsia"/>
          <w:b/>
          <w:sz w:val="11"/>
          <w:szCs w:val="13"/>
        </w:rPr>
        <w:t>】</w:t>
      </w:r>
    </w:p>
    <w:p w:rsidR="00592A6D" w:rsidRPr="000D03BD" w:rsidRDefault="00592A6D" w:rsidP="00592A6D">
      <w:pPr>
        <w:overflowPunct w:val="0"/>
        <w:autoSpaceDE w:val="0"/>
        <w:autoSpaceDN w:val="0"/>
        <w:adjustRightInd w:val="0"/>
        <w:spacing w:line="130" w:lineRule="exact"/>
        <w:textAlignment w:val="baseline"/>
        <w:rPr>
          <w:rFonts w:ascii="Arial" w:eastAsia="??¨??" w:hAnsi="Arial" w:cs="Arial"/>
          <w:sz w:val="11"/>
          <w:szCs w:val="13"/>
        </w:rPr>
      </w:pPr>
      <w:r w:rsidRPr="000D03BD">
        <w:rPr>
          <w:rFonts w:ascii="Arial" w:eastAsia="??¨??" w:hAnsi="Arial" w:cs="Arial"/>
          <w:sz w:val="11"/>
          <w:szCs w:val="13"/>
        </w:rPr>
        <w:t>Store as packaged in the sealed pouch at room temperature or refrigerated (2</w:t>
      </w:r>
      <w:smartTag w:uri="urn:schemas-microsoft-com:office:smarttags" w:element="chmetcnv">
        <w:smartTagPr>
          <w:attr w:name="SourceValue" w:val="30"/>
          <w:attr w:name="HasSpace" w:val="False"/>
          <w:attr w:name="Negative" w:val="True"/>
          <w:attr w:name="NumberType" w:val="1"/>
          <w:attr w:name="TCSC" w:val="0"/>
        </w:smartTagPr>
        <w:r w:rsidRPr="000D03BD">
          <w:rPr>
            <w:rFonts w:ascii="Arial" w:eastAsia="??¨??" w:hAnsi="Arial" w:cs="Arial"/>
            <w:sz w:val="11"/>
            <w:szCs w:val="13"/>
          </w:rPr>
          <w:t>-30°C</w:t>
        </w:r>
      </w:smartTag>
      <w:r w:rsidRPr="000D03BD">
        <w:rPr>
          <w:rFonts w:ascii="Arial" w:eastAsia="??¨??" w:hAnsi="Arial" w:cs="Arial"/>
          <w:sz w:val="11"/>
          <w:szCs w:val="13"/>
        </w:rPr>
        <w:t xml:space="preserve">). The test is stable through the expiration date printed on the sealed pouch. The test must remain in the sealed pouch until use. DO NOT FREEZE. Do not use beyond the expiration </w:t>
      </w:r>
      <w:proofErr w:type="gramStart"/>
      <w:r w:rsidRPr="000D03BD">
        <w:rPr>
          <w:rFonts w:ascii="Arial" w:eastAsia="??¨??" w:hAnsi="Arial" w:cs="Arial"/>
          <w:sz w:val="11"/>
          <w:szCs w:val="13"/>
        </w:rPr>
        <w:t>date.</w:t>
      </w:r>
      <w:proofErr w:type="gramEnd"/>
    </w:p>
    <w:p w:rsidR="00592A6D" w:rsidRPr="000D03BD" w:rsidRDefault="00592A6D" w:rsidP="00592A6D">
      <w:pPr>
        <w:pStyle w:val="Heading9"/>
        <w:spacing w:line="130" w:lineRule="exact"/>
        <w:jc w:val="both"/>
        <w:rPr>
          <w:rFonts w:ascii="Arial" w:hAnsi="Arial" w:cs="Arial"/>
          <w:sz w:val="11"/>
          <w:szCs w:val="13"/>
        </w:rPr>
      </w:pPr>
      <w:r w:rsidRPr="00991254">
        <w:rPr>
          <w:rFonts w:ascii="Arial" w:hAnsi="Arial" w:cs="Arial" w:hint="eastAsia"/>
          <w:b/>
          <w:sz w:val="11"/>
          <w:szCs w:val="13"/>
        </w:rPr>
        <w:t>【</w:t>
      </w:r>
      <w:r w:rsidRPr="00991254">
        <w:rPr>
          <w:rFonts w:ascii="Arial" w:hAnsi="Arial" w:cs="Arial"/>
          <w:b/>
          <w:sz w:val="11"/>
          <w:szCs w:val="13"/>
        </w:rPr>
        <w:t>SPECIMEN COLLECTION  AND PREPARATION</w:t>
      </w:r>
      <w:r w:rsidRPr="00991254">
        <w:rPr>
          <w:rFonts w:ascii="Arial" w:hAnsi="Arial" w:cs="Arial" w:hint="eastAsia"/>
          <w:b/>
          <w:sz w:val="11"/>
          <w:szCs w:val="13"/>
        </w:rPr>
        <w:t>】</w:t>
      </w:r>
    </w:p>
    <w:p w:rsidR="00592A6D" w:rsidRPr="000D03BD" w:rsidRDefault="00592A6D" w:rsidP="00592A6D">
      <w:pPr>
        <w:numPr>
          <w:ilvl w:val="0"/>
          <w:numId w:val="2"/>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 xml:space="preserve">Collect the throat swab specimen with the sterile swab that is provided in the kit. Transport swabs containing modified Stuart’s or </w:t>
      </w:r>
      <w:proofErr w:type="gramStart"/>
      <w:r w:rsidRPr="000D03BD">
        <w:rPr>
          <w:rFonts w:ascii="Arial" w:eastAsia="??¨??" w:hAnsi="Arial" w:cs="Arial"/>
          <w:sz w:val="11"/>
          <w:szCs w:val="13"/>
        </w:rPr>
        <w:t>Amies</w:t>
      </w:r>
      <w:proofErr w:type="gramEnd"/>
      <w:r w:rsidRPr="000D03BD">
        <w:rPr>
          <w:rFonts w:ascii="Arial" w:eastAsia="??¨??" w:hAnsi="Arial" w:cs="Arial"/>
          <w:sz w:val="11"/>
          <w:szCs w:val="13"/>
        </w:rPr>
        <w:t xml:space="preserve"> medium can also be used with this product. Swab the posterior pharynx, tonsils and other inflamed areas. Avoid touching the tongue, cheeks and teeth with the swab.</w:t>
      </w:r>
      <w:r w:rsidRPr="000D03BD">
        <w:rPr>
          <w:rFonts w:ascii="Arial" w:eastAsia="??¨??" w:hAnsi="Arial" w:cs="Arial"/>
          <w:sz w:val="11"/>
          <w:szCs w:val="13"/>
          <w:vertAlign w:val="superscript"/>
        </w:rPr>
        <w:t>5</w:t>
      </w:r>
    </w:p>
    <w:p w:rsidR="00592A6D" w:rsidRPr="000D03BD" w:rsidRDefault="00592A6D" w:rsidP="00592A6D">
      <w:pPr>
        <w:numPr>
          <w:ilvl w:val="0"/>
          <w:numId w:val="2"/>
        </w:numPr>
        <w:autoSpaceDE w:val="0"/>
        <w:autoSpaceDN w:val="0"/>
        <w:adjustRightInd w:val="0"/>
        <w:spacing w:line="130" w:lineRule="exact"/>
        <w:ind w:left="142" w:hanging="142"/>
        <w:jc w:val="left"/>
        <w:rPr>
          <w:rFonts w:ascii="Arial" w:eastAsia="??¨??" w:hAnsi="Arial" w:cs="Arial"/>
          <w:sz w:val="11"/>
          <w:szCs w:val="13"/>
        </w:rPr>
      </w:pPr>
      <w:r w:rsidRPr="000D03BD">
        <w:rPr>
          <w:rFonts w:ascii="Arial" w:eastAsia="??¨??" w:hAnsi="Arial" w:cs="Arial"/>
          <w:sz w:val="11"/>
          <w:szCs w:val="13"/>
        </w:rPr>
        <w:t>Testing should be performed immediately after the specimens have been collected. Swab specimens may be stored in a clean, dry plastic tube for up to 8 hours at room temperature or 72 hours at 2</w:t>
      </w:r>
      <w:smartTag w:uri="urn:schemas-microsoft-com:office:smarttags" w:element="chmetcnv">
        <w:smartTagPr>
          <w:attr w:name="SourceValue" w:val="8"/>
          <w:attr w:name="HasSpace" w:val="False"/>
          <w:attr w:name="Negative" w:val="True"/>
          <w:attr w:name="NumberType" w:val="1"/>
          <w:attr w:name="TCSC" w:val="0"/>
        </w:smartTagPr>
        <w:r w:rsidRPr="000D03BD">
          <w:rPr>
            <w:rFonts w:ascii="Arial" w:eastAsia="??¨??" w:hAnsi="Arial" w:cs="Arial"/>
            <w:sz w:val="11"/>
            <w:szCs w:val="13"/>
          </w:rPr>
          <w:t>-8°C</w:t>
        </w:r>
      </w:smartTag>
      <w:r w:rsidRPr="000D03BD">
        <w:rPr>
          <w:rFonts w:ascii="Arial" w:eastAsia="??¨??" w:hAnsi="Arial" w:cs="Arial"/>
          <w:sz w:val="11"/>
          <w:szCs w:val="13"/>
        </w:rPr>
        <w:t>.</w:t>
      </w:r>
    </w:p>
    <w:p w:rsidR="00592A6D" w:rsidRPr="000D03BD" w:rsidRDefault="00592A6D" w:rsidP="00592A6D">
      <w:pPr>
        <w:numPr>
          <w:ilvl w:val="0"/>
          <w:numId w:val="2"/>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If a culture is desired, lightly roll the swab tip onto a Group A selective (GAS) blood agar plate</w:t>
      </w:r>
      <w:r w:rsidR="009D74AC">
        <w:rPr>
          <w:rFonts w:ascii="Arial" w:eastAsia="??¨??" w:hAnsi="Arial" w:cs="Arial" w:hint="eastAsia"/>
          <w:sz w:val="11"/>
          <w:szCs w:val="13"/>
        </w:rPr>
        <w:t xml:space="preserve"> </w:t>
      </w:r>
      <w:r w:rsidRPr="000D03BD">
        <w:rPr>
          <w:rFonts w:ascii="Arial" w:eastAsia="??¨??" w:hAnsi="Arial" w:cs="Arial"/>
          <w:sz w:val="11"/>
          <w:szCs w:val="13"/>
        </w:rPr>
        <w:t xml:space="preserve">before using the swab in the </w:t>
      </w:r>
      <w:proofErr w:type="spellStart"/>
      <w:r w:rsidR="00582E66">
        <w:rPr>
          <w:rFonts w:ascii="Arial" w:eastAsia="??¨??" w:hAnsi="Arial" w:cs="Arial"/>
          <w:sz w:val="11"/>
          <w:szCs w:val="13"/>
        </w:rPr>
        <w:t>TruQuick</w:t>
      </w:r>
      <w:proofErr w:type="spellEnd"/>
      <w:r w:rsidR="00582E66">
        <w:rPr>
          <w:rFonts w:ascii="Arial" w:eastAsia="??¨??" w:hAnsi="Arial" w:cs="Arial"/>
          <w:sz w:val="11"/>
          <w:szCs w:val="13"/>
        </w:rPr>
        <w:t xml:space="preserve"> </w:t>
      </w:r>
      <w:r w:rsidR="00582E66" w:rsidRPr="000D03BD">
        <w:rPr>
          <w:rFonts w:ascii="Arial" w:eastAsia="??¨??" w:hAnsi="Arial" w:cs="Arial"/>
          <w:sz w:val="11"/>
          <w:szCs w:val="13"/>
        </w:rPr>
        <w:t>Strep A R</w:t>
      </w:r>
      <w:r w:rsidR="00582E66">
        <w:rPr>
          <w:rFonts w:ascii="Arial" w:eastAsia="??¨??" w:hAnsi="Arial" w:cs="Arial"/>
          <w:sz w:val="11"/>
          <w:szCs w:val="13"/>
        </w:rPr>
        <w:t>ed</w:t>
      </w:r>
    </w:p>
    <w:p w:rsidR="00592A6D" w:rsidRPr="00991254" w:rsidRDefault="00592A6D" w:rsidP="00592A6D">
      <w:pPr>
        <w:pStyle w:val="Heading9"/>
        <w:spacing w:line="130" w:lineRule="exact"/>
        <w:jc w:val="both"/>
        <w:rPr>
          <w:rFonts w:ascii="Arial" w:hAnsi="Arial" w:cs="Arial"/>
          <w:b/>
          <w:sz w:val="11"/>
          <w:szCs w:val="13"/>
        </w:rPr>
      </w:pPr>
      <w:r w:rsidRPr="00991254">
        <w:rPr>
          <w:rFonts w:ascii="Arial" w:hAnsi="Arial" w:cs="Arial" w:hint="eastAsia"/>
          <w:b/>
          <w:sz w:val="11"/>
          <w:szCs w:val="13"/>
        </w:rPr>
        <w:t>【</w:t>
      </w:r>
      <w:r w:rsidRPr="00991254">
        <w:rPr>
          <w:rFonts w:ascii="Arial" w:hAnsi="Arial" w:cs="Arial"/>
          <w:b/>
          <w:sz w:val="11"/>
          <w:szCs w:val="13"/>
        </w:rPr>
        <w:t>MATERIALS</w:t>
      </w:r>
      <w:r w:rsidRPr="00991254">
        <w:rPr>
          <w:rFonts w:ascii="Arial" w:hAnsi="Arial" w:cs="Arial" w:hint="eastAsia"/>
          <w:b/>
          <w:sz w:val="11"/>
          <w:szCs w:val="13"/>
        </w:rPr>
        <w:t>】</w:t>
      </w:r>
    </w:p>
    <w:p w:rsidR="00592A6D" w:rsidRPr="000D03BD" w:rsidRDefault="00592A6D" w:rsidP="00592A6D">
      <w:pPr>
        <w:autoSpaceDE w:val="0"/>
        <w:autoSpaceDN w:val="0"/>
        <w:adjustRightInd w:val="0"/>
        <w:spacing w:line="130" w:lineRule="exact"/>
        <w:ind w:firstLineChars="1241" w:firstLine="1370"/>
        <w:jc w:val="left"/>
        <w:rPr>
          <w:rFonts w:ascii="Arial" w:eastAsia="??¨??" w:hAnsi="Arial" w:cs="Arial"/>
          <w:b/>
          <w:bCs/>
          <w:sz w:val="11"/>
          <w:szCs w:val="13"/>
        </w:rPr>
      </w:pPr>
      <w:r w:rsidRPr="000D03BD">
        <w:rPr>
          <w:rFonts w:ascii="Arial" w:eastAsia="??¨??" w:hAnsi="Arial" w:cs="Arial"/>
          <w:b/>
          <w:bCs/>
          <w:sz w:val="11"/>
          <w:szCs w:val="13"/>
        </w:rPr>
        <w:t>Materials Provided</w:t>
      </w:r>
    </w:p>
    <w:tbl>
      <w:tblPr>
        <w:tblW w:w="0" w:type="auto"/>
        <w:tblCellMar>
          <w:left w:w="0" w:type="dxa"/>
          <w:right w:w="0" w:type="dxa"/>
        </w:tblCellMar>
        <w:tblLook w:val="04A0" w:firstRow="1" w:lastRow="0" w:firstColumn="1" w:lastColumn="0" w:noHBand="0" w:noVBand="1"/>
      </w:tblPr>
      <w:tblGrid>
        <w:gridCol w:w="1670"/>
        <w:gridCol w:w="603"/>
        <w:gridCol w:w="1058"/>
        <w:gridCol w:w="1657"/>
      </w:tblGrid>
      <w:tr w:rsidR="00592A6D" w:rsidRPr="00A24942" w:rsidTr="002E7E0E">
        <w:tc>
          <w:tcPr>
            <w:tcW w:w="1670" w:type="dxa"/>
            <w:shd w:val="clear" w:color="auto" w:fill="auto"/>
          </w:tcPr>
          <w:p w:rsidR="00592A6D" w:rsidRPr="00A24942" w:rsidRDefault="00592A6D" w:rsidP="00592A6D">
            <w:pPr>
              <w:numPr>
                <w:ilvl w:val="0"/>
                <w:numId w:val="3"/>
              </w:numPr>
              <w:autoSpaceDE w:val="0"/>
              <w:autoSpaceDN w:val="0"/>
              <w:adjustRightInd w:val="0"/>
              <w:spacing w:line="130" w:lineRule="exact"/>
              <w:ind w:left="201" w:hanging="201"/>
              <w:jc w:val="left"/>
              <w:rPr>
                <w:rFonts w:ascii="Arial" w:eastAsia="??¨??" w:hAnsi="Arial" w:cs="Arial"/>
                <w:b/>
                <w:bCs/>
                <w:sz w:val="11"/>
                <w:szCs w:val="13"/>
              </w:rPr>
            </w:pPr>
            <w:r w:rsidRPr="00A24942">
              <w:rPr>
                <w:rFonts w:ascii="Arial" w:hAnsi="Arial" w:cs="Arial"/>
                <w:sz w:val="11"/>
                <w:szCs w:val="13"/>
              </w:rPr>
              <w:t>Test Cassette</w:t>
            </w:r>
            <w:r>
              <w:rPr>
                <w:rFonts w:ascii="Arial" w:hAnsi="Arial" w:cs="Arial" w:hint="eastAsia"/>
                <w:sz w:val="11"/>
                <w:szCs w:val="13"/>
              </w:rPr>
              <w:t>s</w:t>
            </w:r>
          </w:p>
        </w:tc>
        <w:tc>
          <w:tcPr>
            <w:tcW w:w="1661" w:type="dxa"/>
            <w:gridSpan w:val="2"/>
            <w:shd w:val="clear" w:color="auto" w:fill="auto"/>
          </w:tcPr>
          <w:p w:rsidR="00592A6D" w:rsidRPr="00A24942" w:rsidRDefault="00592A6D" w:rsidP="00592A6D">
            <w:pPr>
              <w:numPr>
                <w:ilvl w:val="0"/>
                <w:numId w:val="3"/>
              </w:numPr>
              <w:autoSpaceDE w:val="0"/>
              <w:autoSpaceDN w:val="0"/>
              <w:adjustRightInd w:val="0"/>
              <w:spacing w:line="130" w:lineRule="exact"/>
              <w:ind w:left="201" w:hanging="201"/>
              <w:jc w:val="left"/>
              <w:rPr>
                <w:rFonts w:ascii="Arial" w:hAnsi="Arial" w:cs="Arial"/>
                <w:sz w:val="11"/>
                <w:szCs w:val="13"/>
              </w:rPr>
            </w:pPr>
            <w:r w:rsidRPr="00A24942">
              <w:rPr>
                <w:rFonts w:ascii="Arial" w:hAnsi="Arial" w:cs="Arial"/>
                <w:sz w:val="11"/>
                <w:szCs w:val="13"/>
              </w:rPr>
              <w:t>Extraction tube</w:t>
            </w:r>
            <w:r>
              <w:rPr>
                <w:rFonts w:ascii="Arial" w:hAnsi="Arial" w:cs="Arial" w:hint="eastAsia"/>
                <w:sz w:val="11"/>
                <w:szCs w:val="13"/>
              </w:rPr>
              <w:t>s</w:t>
            </w:r>
          </w:p>
        </w:tc>
        <w:tc>
          <w:tcPr>
            <w:tcW w:w="1657" w:type="dxa"/>
            <w:shd w:val="clear" w:color="auto" w:fill="auto"/>
          </w:tcPr>
          <w:p w:rsidR="00592A6D" w:rsidRPr="00A24942" w:rsidRDefault="00592A6D" w:rsidP="00592A6D">
            <w:pPr>
              <w:numPr>
                <w:ilvl w:val="0"/>
                <w:numId w:val="3"/>
              </w:numPr>
              <w:autoSpaceDE w:val="0"/>
              <w:autoSpaceDN w:val="0"/>
              <w:adjustRightInd w:val="0"/>
              <w:spacing w:line="130" w:lineRule="exact"/>
              <w:ind w:left="201" w:hanging="201"/>
              <w:jc w:val="left"/>
              <w:rPr>
                <w:rFonts w:ascii="Arial" w:hAnsi="Arial" w:cs="Arial"/>
                <w:sz w:val="11"/>
                <w:szCs w:val="13"/>
              </w:rPr>
            </w:pPr>
            <w:r w:rsidRPr="00A24942">
              <w:rPr>
                <w:rFonts w:ascii="Arial" w:hAnsi="Arial" w:cs="Arial"/>
                <w:sz w:val="11"/>
                <w:szCs w:val="13"/>
              </w:rPr>
              <w:t>Sterile swabs</w:t>
            </w:r>
          </w:p>
        </w:tc>
      </w:tr>
      <w:tr w:rsidR="00592A6D" w:rsidRPr="00A24942" w:rsidTr="002E7E0E">
        <w:tc>
          <w:tcPr>
            <w:tcW w:w="1670" w:type="dxa"/>
            <w:shd w:val="clear" w:color="auto" w:fill="auto"/>
          </w:tcPr>
          <w:p w:rsidR="00592A6D" w:rsidRPr="00A24942" w:rsidRDefault="00592A6D" w:rsidP="00592A6D">
            <w:pPr>
              <w:numPr>
                <w:ilvl w:val="0"/>
                <w:numId w:val="3"/>
              </w:numPr>
              <w:autoSpaceDE w:val="0"/>
              <w:autoSpaceDN w:val="0"/>
              <w:adjustRightInd w:val="0"/>
              <w:spacing w:line="130" w:lineRule="exact"/>
              <w:ind w:left="201" w:hanging="201"/>
              <w:jc w:val="left"/>
              <w:rPr>
                <w:rFonts w:ascii="Arial" w:hAnsi="Arial" w:cs="Arial"/>
                <w:sz w:val="11"/>
                <w:szCs w:val="13"/>
              </w:rPr>
            </w:pPr>
            <w:r w:rsidRPr="00A24942">
              <w:rPr>
                <w:rFonts w:ascii="Arial" w:hAnsi="Arial" w:cs="Arial"/>
                <w:sz w:val="11"/>
                <w:szCs w:val="13"/>
              </w:rPr>
              <w:t>Workstation</w:t>
            </w:r>
          </w:p>
        </w:tc>
        <w:tc>
          <w:tcPr>
            <w:tcW w:w="1661" w:type="dxa"/>
            <w:gridSpan w:val="2"/>
            <w:shd w:val="clear" w:color="auto" w:fill="auto"/>
          </w:tcPr>
          <w:p w:rsidR="00592A6D" w:rsidRPr="00A24942" w:rsidRDefault="00592A6D" w:rsidP="00592A6D">
            <w:pPr>
              <w:numPr>
                <w:ilvl w:val="0"/>
                <w:numId w:val="3"/>
              </w:numPr>
              <w:autoSpaceDE w:val="0"/>
              <w:autoSpaceDN w:val="0"/>
              <w:adjustRightInd w:val="0"/>
              <w:spacing w:line="130" w:lineRule="exact"/>
              <w:ind w:left="201" w:hanging="201"/>
              <w:jc w:val="left"/>
              <w:rPr>
                <w:rFonts w:ascii="Arial" w:hAnsi="Arial" w:cs="Arial"/>
                <w:sz w:val="11"/>
                <w:szCs w:val="13"/>
              </w:rPr>
            </w:pPr>
            <w:r w:rsidRPr="00A24942">
              <w:rPr>
                <w:rFonts w:ascii="Arial" w:hAnsi="Arial" w:cs="Arial"/>
                <w:sz w:val="11"/>
                <w:szCs w:val="13"/>
              </w:rPr>
              <w:t>Dropper tips</w:t>
            </w:r>
          </w:p>
        </w:tc>
        <w:tc>
          <w:tcPr>
            <w:tcW w:w="1657" w:type="dxa"/>
            <w:shd w:val="clear" w:color="auto" w:fill="auto"/>
          </w:tcPr>
          <w:p w:rsidR="00592A6D" w:rsidRPr="00A24942" w:rsidRDefault="00592A6D" w:rsidP="00592A6D">
            <w:pPr>
              <w:numPr>
                <w:ilvl w:val="0"/>
                <w:numId w:val="3"/>
              </w:numPr>
              <w:autoSpaceDE w:val="0"/>
              <w:autoSpaceDN w:val="0"/>
              <w:adjustRightInd w:val="0"/>
              <w:spacing w:line="130" w:lineRule="exact"/>
              <w:ind w:left="201" w:hanging="201"/>
              <w:jc w:val="left"/>
              <w:rPr>
                <w:rFonts w:ascii="Arial" w:hAnsi="Arial" w:cs="Arial"/>
                <w:sz w:val="11"/>
                <w:szCs w:val="13"/>
              </w:rPr>
            </w:pPr>
            <w:r w:rsidRPr="00A24942">
              <w:rPr>
                <w:rFonts w:ascii="Arial" w:hAnsi="Arial" w:cs="Arial"/>
                <w:sz w:val="11"/>
                <w:szCs w:val="13"/>
              </w:rPr>
              <w:t>Package insert</w:t>
            </w:r>
          </w:p>
        </w:tc>
      </w:tr>
      <w:tr w:rsidR="00592A6D" w:rsidRPr="00A24942" w:rsidTr="002E7E0E">
        <w:tc>
          <w:tcPr>
            <w:tcW w:w="2273" w:type="dxa"/>
            <w:gridSpan w:val="2"/>
            <w:shd w:val="clear" w:color="auto" w:fill="auto"/>
          </w:tcPr>
          <w:p w:rsidR="00592A6D" w:rsidRPr="00A24942" w:rsidRDefault="00592A6D" w:rsidP="00592A6D">
            <w:pPr>
              <w:numPr>
                <w:ilvl w:val="0"/>
                <w:numId w:val="3"/>
              </w:numPr>
              <w:autoSpaceDE w:val="0"/>
              <w:autoSpaceDN w:val="0"/>
              <w:adjustRightInd w:val="0"/>
              <w:spacing w:line="130" w:lineRule="exact"/>
              <w:ind w:left="201" w:hanging="201"/>
              <w:jc w:val="left"/>
              <w:rPr>
                <w:rFonts w:ascii="Arial" w:hAnsi="Arial" w:cs="Arial"/>
                <w:sz w:val="11"/>
                <w:szCs w:val="13"/>
              </w:rPr>
            </w:pPr>
            <w:r w:rsidRPr="00A24942">
              <w:rPr>
                <w:rFonts w:ascii="Arial" w:hAnsi="Arial" w:cs="Arial"/>
                <w:sz w:val="11"/>
                <w:szCs w:val="13"/>
              </w:rPr>
              <w:t>Extraction reagent 1</w:t>
            </w:r>
            <w:r w:rsidRPr="00A24942">
              <w:rPr>
                <w:rFonts w:ascii="Arial" w:hAnsi="Arial" w:cs="Arial" w:hint="eastAsia"/>
                <w:sz w:val="11"/>
                <w:szCs w:val="13"/>
              </w:rPr>
              <w:t xml:space="preserve"> </w:t>
            </w:r>
            <w:r w:rsidRPr="00A24942">
              <w:rPr>
                <w:rFonts w:ascii="Arial" w:hAnsi="Arial" w:cs="Arial"/>
                <w:sz w:val="11"/>
                <w:szCs w:val="13"/>
              </w:rPr>
              <w:t>(2M NaNO2)</w:t>
            </w:r>
          </w:p>
        </w:tc>
        <w:tc>
          <w:tcPr>
            <w:tcW w:w="2715" w:type="dxa"/>
            <w:gridSpan w:val="2"/>
            <w:shd w:val="clear" w:color="auto" w:fill="auto"/>
          </w:tcPr>
          <w:p w:rsidR="00592A6D" w:rsidRPr="00A24942" w:rsidRDefault="00592A6D" w:rsidP="00592A6D">
            <w:pPr>
              <w:numPr>
                <w:ilvl w:val="0"/>
                <w:numId w:val="3"/>
              </w:numPr>
              <w:autoSpaceDE w:val="0"/>
              <w:autoSpaceDN w:val="0"/>
              <w:adjustRightInd w:val="0"/>
              <w:spacing w:line="130" w:lineRule="exact"/>
              <w:ind w:left="201" w:hanging="201"/>
              <w:jc w:val="left"/>
              <w:rPr>
                <w:rFonts w:ascii="Arial" w:hAnsi="Arial" w:cs="Arial"/>
                <w:sz w:val="11"/>
                <w:szCs w:val="13"/>
              </w:rPr>
            </w:pPr>
            <w:r w:rsidRPr="00A24942">
              <w:rPr>
                <w:rFonts w:ascii="Arial" w:hAnsi="Arial" w:cs="Arial"/>
                <w:sz w:val="11"/>
                <w:szCs w:val="13"/>
              </w:rPr>
              <w:t>Extraction reagent 2</w:t>
            </w:r>
            <w:r w:rsidRPr="00A24942">
              <w:rPr>
                <w:rFonts w:ascii="Arial" w:hAnsi="Arial" w:cs="Arial" w:hint="eastAsia"/>
                <w:sz w:val="11"/>
                <w:szCs w:val="13"/>
              </w:rPr>
              <w:t xml:space="preserve"> </w:t>
            </w:r>
            <w:r w:rsidRPr="00A24942">
              <w:rPr>
                <w:rFonts w:ascii="Arial" w:hAnsi="Arial" w:cs="Arial"/>
                <w:sz w:val="11"/>
                <w:szCs w:val="13"/>
              </w:rPr>
              <w:t>(</w:t>
            </w:r>
            <w:smartTag w:uri="urn:schemas-microsoft-com:office:smarttags" w:element="chmetcnv">
              <w:smartTagPr>
                <w:attr w:name="UnitName" w:val="m"/>
                <w:attr w:name="SourceValue" w:val=".027"/>
                <w:attr w:name="HasSpace" w:val="False"/>
                <w:attr w:name="Negative" w:val="False"/>
                <w:attr w:name="NumberType" w:val="1"/>
                <w:attr w:name="TCSC" w:val="0"/>
              </w:smartTagPr>
              <w:r w:rsidRPr="00A24942">
                <w:rPr>
                  <w:rFonts w:ascii="Arial" w:hAnsi="Arial" w:cs="Arial"/>
                  <w:sz w:val="11"/>
                  <w:szCs w:val="13"/>
                </w:rPr>
                <w:t>0.027M</w:t>
              </w:r>
            </w:smartTag>
            <w:r w:rsidRPr="00A24942">
              <w:rPr>
                <w:rFonts w:ascii="Arial" w:hAnsi="Arial" w:cs="Arial"/>
                <w:sz w:val="11"/>
                <w:szCs w:val="13"/>
              </w:rPr>
              <w:t xml:space="preserve"> Citric acid)</w:t>
            </w:r>
          </w:p>
        </w:tc>
      </w:tr>
      <w:tr w:rsidR="00592A6D" w:rsidRPr="00A24942" w:rsidTr="002E7E0E">
        <w:tc>
          <w:tcPr>
            <w:tcW w:w="4988" w:type="dxa"/>
            <w:gridSpan w:val="4"/>
            <w:shd w:val="clear" w:color="auto" w:fill="auto"/>
          </w:tcPr>
          <w:p w:rsidR="00592A6D" w:rsidRPr="00A24942" w:rsidRDefault="00592A6D" w:rsidP="00592A6D">
            <w:pPr>
              <w:numPr>
                <w:ilvl w:val="0"/>
                <w:numId w:val="3"/>
              </w:numPr>
              <w:autoSpaceDE w:val="0"/>
              <w:autoSpaceDN w:val="0"/>
              <w:adjustRightInd w:val="0"/>
              <w:spacing w:line="130" w:lineRule="exact"/>
              <w:ind w:left="201" w:hanging="201"/>
              <w:jc w:val="left"/>
              <w:rPr>
                <w:rFonts w:ascii="Arial" w:hAnsi="Arial" w:cs="Arial"/>
                <w:sz w:val="11"/>
                <w:szCs w:val="13"/>
              </w:rPr>
            </w:pPr>
            <w:r w:rsidRPr="00A24942">
              <w:rPr>
                <w:rFonts w:ascii="Arial" w:hAnsi="Arial" w:cs="Arial"/>
                <w:sz w:val="11"/>
                <w:szCs w:val="13"/>
              </w:rPr>
              <w:t>Positive control(Non-viable Strep A; 0.0</w:t>
            </w:r>
            <w:r w:rsidR="000B3E70">
              <w:rPr>
                <w:rFonts w:ascii="Arial" w:hAnsi="Arial" w:cs="Arial" w:hint="eastAsia"/>
                <w:sz w:val="11"/>
                <w:szCs w:val="13"/>
              </w:rPr>
              <w:t>1</w:t>
            </w:r>
            <w:r w:rsidRPr="00A24942">
              <w:rPr>
                <w:rFonts w:ascii="Arial" w:hAnsi="Arial" w:cs="Arial"/>
                <w:sz w:val="11"/>
                <w:szCs w:val="13"/>
              </w:rPr>
              <w:t xml:space="preserve">% </w:t>
            </w:r>
            <w:r w:rsidR="00A279A6">
              <w:rPr>
                <w:rFonts w:ascii="Arial" w:hAnsi="Arial" w:cs="Arial" w:hint="eastAsia"/>
                <w:sz w:val="11"/>
                <w:szCs w:val="13"/>
              </w:rPr>
              <w:t>Proclin300</w:t>
            </w:r>
            <w:r w:rsidRPr="00A24942">
              <w:rPr>
                <w:rFonts w:ascii="Arial" w:hAnsi="Arial" w:cs="Arial"/>
                <w:sz w:val="11"/>
                <w:szCs w:val="13"/>
              </w:rPr>
              <w:t>)</w:t>
            </w:r>
          </w:p>
        </w:tc>
      </w:tr>
      <w:tr w:rsidR="00592A6D" w:rsidRPr="00A24942" w:rsidTr="002E7E0E">
        <w:tc>
          <w:tcPr>
            <w:tcW w:w="4988" w:type="dxa"/>
            <w:gridSpan w:val="4"/>
            <w:shd w:val="clear" w:color="auto" w:fill="auto"/>
          </w:tcPr>
          <w:p w:rsidR="00592A6D" w:rsidRPr="00A24942" w:rsidRDefault="00592A6D" w:rsidP="00A279A6">
            <w:pPr>
              <w:numPr>
                <w:ilvl w:val="0"/>
                <w:numId w:val="3"/>
              </w:numPr>
              <w:autoSpaceDE w:val="0"/>
              <w:autoSpaceDN w:val="0"/>
              <w:adjustRightInd w:val="0"/>
              <w:spacing w:line="130" w:lineRule="exact"/>
              <w:ind w:left="201" w:hanging="201"/>
              <w:jc w:val="left"/>
              <w:rPr>
                <w:rFonts w:ascii="Arial" w:hAnsi="Arial" w:cs="Arial"/>
                <w:sz w:val="11"/>
                <w:szCs w:val="13"/>
              </w:rPr>
            </w:pPr>
            <w:r w:rsidRPr="00A24942">
              <w:rPr>
                <w:rFonts w:ascii="Arial" w:hAnsi="Arial" w:cs="Arial"/>
                <w:sz w:val="11"/>
                <w:szCs w:val="13"/>
              </w:rPr>
              <w:t>Negative control(Non-viable Strep C; 0.0</w:t>
            </w:r>
            <w:r w:rsidR="000B3E70">
              <w:rPr>
                <w:rFonts w:ascii="Arial" w:hAnsi="Arial" w:cs="Arial" w:hint="eastAsia"/>
                <w:sz w:val="11"/>
                <w:szCs w:val="13"/>
              </w:rPr>
              <w:t>1</w:t>
            </w:r>
            <w:r w:rsidRPr="00A24942">
              <w:rPr>
                <w:rFonts w:ascii="Arial" w:hAnsi="Arial" w:cs="Arial"/>
                <w:sz w:val="11"/>
                <w:szCs w:val="13"/>
              </w:rPr>
              <w:t xml:space="preserve">% </w:t>
            </w:r>
            <w:r w:rsidR="00A279A6">
              <w:rPr>
                <w:rFonts w:ascii="Arial" w:hAnsi="Arial" w:cs="Arial" w:hint="eastAsia"/>
                <w:sz w:val="11"/>
                <w:szCs w:val="13"/>
              </w:rPr>
              <w:t>Proclin300</w:t>
            </w:r>
            <w:r w:rsidRPr="00A24942">
              <w:rPr>
                <w:rFonts w:ascii="Arial" w:hAnsi="Arial" w:cs="Arial"/>
                <w:sz w:val="11"/>
                <w:szCs w:val="13"/>
              </w:rPr>
              <w:t>)</w:t>
            </w:r>
          </w:p>
        </w:tc>
      </w:tr>
    </w:tbl>
    <w:p w:rsidR="00592A6D" w:rsidRPr="000D03BD" w:rsidRDefault="00592A6D" w:rsidP="00592A6D">
      <w:pPr>
        <w:tabs>
          <w:tab w:val="left" w:pos="3960"/>
        </w:tabs>
        <w:autoSpaceDE w:val="0"/>
        <w:autoSpaceDN w:val="0"/>
        <w:adjustRightInd w:val="0"/>
        <w:spacing w:line="130" w:lineRule="exact"/>
        <w:ind w:firstLineChars="857" w:firstLine="946"/>
        <w:jc w:val="left"/>
        <w:rPr>
          <w:rFonts w:ascii="Arial" w:eastAsia="??¨??" w:hAnsi="Arial" w:cs="Arial"/>
          <w:b/>
          <w:bCs/>
          <w:sz w:val="11"/>
          <w:szCs w:val="13"/>
        </w:rPr>
      </w:pPr>
      <w:r w:rsidRPr="000D03BD">
        <w:rPr>
          <w:rFonts w:ascii="Arial" w:eastAsia="??¨??" w:hAnsi="Arial" w:cs="Arial"/>
          <w:b/>
          <w:bCs/>
          <w:sz w:val="11"/>
          <w:szCs w:val="13"/>
        </w:rPr>
        <w:t>Materials Required But Not Provided</w:t>
      </w:r>
    </w:p>
    <w:tbl>
      <w:tblPr>
        <w:tblW w:w="0" w:type="auto"/>
        <w:tblLook w:val="01E0" w:firstRow="1" w:lastRow="1" w:firstColumn="1" w:lastColumn="1" w:noHBand="0" w:noVBand="0"/>
      </w:tblPr>
      <w:tblGrid>
        <w:gridCol w:w="1280"/>
      </w:tblGrid>
      <w:tr w:rsidR="00592A6D" w:rsidRPr="000D03BD" w:rsidTr="00A279A6">
        <w:tc>
          <w:tcPr>
            <w:tcW w:w="1280" w:type="dxa"/>
          </w:tcPr>
          <w:p w:rsidR="00592A6D" w:rsidRPr="000D03BD" w:rsidRDefault="00592A6D" w:rsidP="00592A6D">
            <w:pPr>
              <w:numPr>
                <w:ilvl w:val="0"/>
                <w:numId w:val="3"/>
              </w:numPr>
              <w:autoSpaceDE w:val="0"/>
              <w:autoSpaceDN w:val="0"/>
              <w:adjustRightInd w:val="0"/>
              <w:spacing w:line="130" w:lineRule="exact"/>
              <w:ind w:left="201" w:hanging="201"/>
              <w:jc w:val="left"/>
              <w:rPr>
                <w:rFonts w:ascii="Arial" w:hAnsi="Arial" w:cs="Arial"/>
                <w:i/>
                <w:iCs/>
                <w:sz w:val="11"/>
                <w:szCs w:val="13"/>
              </w:rPr>
            </w:pPr>
            <w:r w:rsidRPr="000D03BD">
              <w:rPr>
                <w:rFonts w:ascii="Arial" w:hAnsi="Arial" w:cs="Arial"/>
                <w:sz w:val="11"/>
                <w:szCs w:val="13"/>
              </w:rPr>
              <w:t>Timer</w:t>
            </w:r>
          </w:p>
        </w:tc>
      </w:tr>
    </w:tbl>
    <w:p w:rsidR="00592A6D" w:rsidRPr="00991254" w:rsidRDefault="00592A6D" w:rsidP="00592A6D">
      <w:pPr>
        <w:pStyle w:val="Heading9"/>
        <w:spacing w:line="130" w:lineRule="exact"/>
        <w:jc w:val="both"/>
        <w:rPr>
          <w:rFonts w:ascii="Arial" w:hAnsi="Arial" w:cs="Arial"/>
          <w:b/>
          <w:sz w:val="11"/>
          <w:szCs w:val="13"/>
        </w:rPr>
      </w:pPr>
      <w:r w:rsidRPr="00991254">
        <w:rPr>
          <w:rFonts w:ascii="Arial" w:hAnsi="Arial" w:cs="Arial" w:hint="eastAsia"/>
          <w:b/>
          <w:sz w:val="11"/>
          <w:szCs w:val="13"/>
        </w:rPr>
        <w:t>【</w:t>
      </w:r>
      <w:r w:rsidRPr="00991254">
        <w:rPr>
          <w:rFonts w:ascii="Arial" w:hAnsi="Arial" w:cs="Arial"/>
          <w:b/>
          <w:sz w:val="11"/>
          <w:szCs w:val="13"/>
        </w:rPr>
        <w:t>DIRECTIONS FOR USE</w:t>
      </w:r>
      <w:r w:rsidRPr="00991254">
        <w:rPr>
          <w:rFonts w:ascii="Arial" w:hAnsi="Arial" w:cs="Arial" w:hint="eastAsia"/>
          <w:b/>
          <w:sz w:val="11"/>
          <w:szCs w:val="13"/>
        </w:rPr>
        <w:t>】</w:t>
      </w:r>
    </w:p>
    <w:p w:rsidR="00592A6D" w:rsidRPr="000D03BD" w:rsidRDefault="00592A6D" w:rsidP="00592A6D">
      <w:pPr>
        <w:autoSpaceDE w:val="0"/>
        <w:autoSpaceDN w:val="0"/>
        <w:adjustRightInd w:val="0"/>
        <w:spacing w:line="130" w:lineRule="exact"/>
        <w:jc w:val="left"/>
        <w:rPr>
          <w:rFonts w:ascii="Arial" w:eastAsia="??¨??" w:hAnsi="Arial" w:cs="Arial"/>
          <w:b/>
          <w:sz w:val="11"/>
          <w:szCs w:val="13"/>
        </w:rPr>
      </w:pPr>
      <w:r w:rsidRPr="000D03BD">
        <w:rPr>
          <w:rFonts w:ascii="Arial" w:eastAsia="??¨??" w:hAnsi="Arial" w:cs="Arial"/>
          <w:b/>
          <w:sz w:val="11"/>
          <w:szCs w:val="13"/>
        </w:rPr>
        <w:t>Allow the test, reagents, throat swab specimen, and/or controls to reach room temperature (15</w:t>
      </w:r>
      <w:smartTag w:uri="urn:schemas-microsoft-com:office:smarttags" w:element="chmetcnv">
        <w:smartTagPr>
          <w:attr w:name="SourceValue" w:val="30"/>
          <w:attr w:name="HasSpace" w:val="False"/>
          <w:attr w:name="Negative" w:val="True"/>
          <w:attr w:name="NumberType" w:val="1"/>
          <w:attr w:name="TCSC" w:val="0"/>
        </w:smartTagPr>
        <w:r w:rsidRPr="000D03BD">
          <w:rPr>
            <w:rFonts w:ascii="Arial" w:eastAsia="??¨??" w:hAnsi="Arial" w:cs="Arial"/>
            <w:b/>
            <w:sz w:val="11"/>
            <w:szCs w:val="13"/>
          </w:rPr>
          <w:t>-30</w:t>
        </w:r>
        <w:r w:rsidRPr="000D03BD">
          <w:rPr>
            <w:rFonts w:ascii="SimSun" w:eastAsia="SimSun" w:hAnsi="SimSun" w:cs="SimSun" w:hint="eastAsia"/>
            <w:b/>
            <w:sz w:val="11"/>
            <w:szCs w:val="13"/>
          </w:rPr>
          <w:t>℃</w:t>
        </w:r>
      </w:smartTag>
      <w:r w:rsidRPr="000D03BD">
        <w:rPr>
          <w:rFonts w:ascii="Arial" w:eastAsia="??¨??" w:hAnsi="Arial" w:cs="Arial"/>
          <w:b/>
          <w:sz w:val="11"/>
          <w:szCs w:val="13"/>
        </w:rPr>
        <w:t>) prior to testing.</w:t>
      </w:r>
    </w:p>
    <w:p w:rsidR="00592A6D" w:rsidRPr="000D03BD" w:rsidRDefault="00592A6D" w:rsidP="00592A6D">
      <w:pPr>
        <w:numPr>
          <w:ilvl w:val="0"/>
          <w:numId w:val="4"/>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 xml:space="preserve">Remove the test cassette from the sealed foil pouch and use it </w:t>
      </w:r>
      <w:r>
        <w:rPr>
          <w:rFonts w:ascii="Arial" w:eastAsia="??¨??" w:hAnsi="Arial" w:cs="Arial" w:hint="eastAsia"/>
          <w:sz w:val="11"/>
          <w:szCs w:val="13"/>
        </w:rPr>
        <w:t>within one hour</w:t>
      </w:r>
      <w:r w:rsidRPr="000D03BD">
        <w:rPr>
          <w:rFonts w:ascii="Arial" w:eastAsia="??¨??" w:hAnsi="Arial" w:cs="Arial"/>
          <w:sz w:val="11"/>
          <w:szCs w:val="13"/>
        </w:rPr>
        <w:t>. Best results will be obtained if the test is performed immediately after opening the foil pouch.</w:t>
      </w:r>
    </w:p>
    <w:p w:rsidR="00592A6D" w:rsidRPr="000D03BD" w:rsidRDefault="00592A6D" w:rsidP="00592A6D">
      <w:pPr>
        <w:numPr>
          <w:ilvl w:val="0"/>
          <w:numId w:val="4"/>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Hold the Extraction Reagent 1 bottle vertically and add 4 full drops (approximately 240 μL) of Extraction Reagent 1 to an extraction tube. Extraction Reagent 1 is red in color. Hold the Extraction Reagent 2 bottle vertically and add 4 full drops (approximately 160 μL) to the tube. Extraction Reagent 2 is colorless. Mix the solution by gently swirling the extraction tube. The addition of Extraction Reagent 2 to Extraction Reagent 1 changes the color of the solution from red to yellow. See illustration 1.</w:t>
      </w:r>
    </w:p>
    <w:p w:rsidR="00592A6D" w:rsidRPr="000D03BD" w:rsidRDefault="00592A6D" w:rsidP="00592A6D">
      <w:pPr>
        <w:numPr>
          <w:ilvl w:val="0"/>
          <w:numId w:val="4"/>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Immediately add the swab into the extraction tube, agitate the swab vigorously 15 times</w:t>
      </w:r>
      <w:r w:rsidRPr="000D03BD">
        <w:rPr>
          <w:rFonts w:ascii="Arial" w:eastAsia="??¨??" w:hAnsi="Arial" w:cs="Arial" w:hint="eastAsia"/>
          <w:sz w:val="11"/>
          <w:szCs w:val="13"/>
        </w:rPr>
        <w:t xml:space="preserve">, </w:t>
      </w:r>
      <w:proofErr w:type="gramStart"/>
      <w:r w:rsidRPr="000D03BD">
        <w:rPr>
          <w:rFonts w:ascii="Arial" w:eastAsia="??¨??" w:hAnsi="Arial" w:cs="Arial"/>
          <w:sz w:val="11"/>
          <w:szCs w:val="13"/>
        </w:rPr>
        <w:t>Leave</w:t>
      </w:r>
      <w:proofErr w:type="gramEnd"/>
      <w:r w:rsidRPr="000D03BD">
        <w:rPr>
          <w:rFonts w:ascii="Arial" w:eastAsia="??¨??" w:hAnsi="Arial" w:cs="Arial"/>
          <w:sz w:val="11"/>
          <w:szCs w:val="13"/>
        </w:rPr>
        <w:t xml:space="preserve"> the swab in the extraction test tube for </w:t>
      </w:r>
      <w:r w:rsidRPr="000D03BD">
        <w:rPr>
          <w:rFonts w:ascii="Arial" w:eastAsia="??¨??" w:hAnsi="Arial" w:cs="Arial"/>
          <w:b/>
          <w:sz w:val="11"/>
          <w:szCs w:val="13"/>
        </w:rPr>
        <w:t>1 minute</w:t>
      </w:r>
      <w:r w:rsidRPr="000D03BD">
        <w:rPr>
          <w:rFonts w:ascii="Arial" w:eastAsia="??¨??" w:hAnsi="Arial" w:cs="Arial"/>
          <w:sz w:val="11"/>
          <w:szCs w:val="13"/>
        </w:rPr>
        <w:t>. See illustration 2</w:t>
      </w:r>
    </w:p>
    <w:p w:rsidR="00592A6D" w:rsidRPr="000D03BD" w:rsidRDefault="00592A6D" w:rsidP="00592A6D">
      <w:pPr>
        <w:numPr>
          <w:ilvl w:val="0"/>
          <w:numId w:val="4"/>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Press the swab against the side of the tube and squeeze the bottom of the tube while removing the swab so that most of the liquid stays in the tube. Discard the swab. See illustration 3</w:t>
      </w:r>
    </w:p>
    <w:p w:rsidR="00592A6D" w:rsidRDefault="00592A6D" w:rsidP="00592A6D">
      <w:pPr>
        <w:numPr>
          <w:ilvl w:val="0"/>
          <w:numId w:val="4"/>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 xml:space="preserve">Fit the dropper tip on top of the extraction tube. Place the test cassette on a clean and level surface. </w:t>
      </w:r>
      <w:r w:rsidRPr="000D03BD">
        <w:rPr>
          <w:rFonts w:ascii="Arial" w:eastAsia="??¨??" w:hAnsi="Arial" w:cs="Arial"/>
          <w:sz w:val="11"/>
          <w:szCs w:val="13"/>
        </w:rPr>
        <w:t>Add three drops of the solution (approx.100ul) to the sample well and then start the timer. Read the result at 5 minutes. Do not interpret the result after 10 minutes. See illustration 4 and illustration 5</w:t>
      </w: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B6E03" w:rsidP="00592A6D">
      <w:pPr>
        <w:autoSpaceDE w:val="0"/>
        <w:autoSpaceDN w:val="0"/>
        <w:adjustRightInd w:val="0"/>
        <w:spacing w:line="130" w:lineRule="exact"/>
        <w:rPr>
          <w:rFonts w:ascii="Arial" w:eastAsia="??¨??" w:hAnsi="Arial" w:cs="Arial"/>
          <w:sz w:val="11"/>
          <w:szCs w:val="13"/>
        </w:rPr>
      </w:pPr>
      <w:r>
        <w:rPr>
          <w:rFonts w:ascii="Arial" w:eastAsia="??¨??" w:hAnsi="Arial" w:cs="Arial" w:hint="eastAsia"/>
          <w:noProof/>
          <w:sz w:val="11"/>
          <w:szCs w:val="13"/>
          <w:lang w:eastAsia="en-US"/>
        </w:rPr>
        <w:drawing>
          <wp:anchor distT="0" distB="0" distL="114300" distR="114300" simplePos="0" relativeHeight="251652608" behindDoc="0" locked="0" layoutInCell="1" allowOverlap="1">
            <wp:simplePos x="0" y="0"/>
            <wp:positionH relativeFrom="column">
              <wp:posOffset>335280</wp:posOffset>
            </wp:positionH>
            <wp:positionV relativeFrom="paragraph">
              <wp:posOffset>37465</wp:posOffset>
            </wp:positionV>
            <wp:extent cx="2505075" cy="2395220"/>
            <wp:effectExtent l="0" t="0" r="9525" b="5080"/>
            <wp:wrapNone/>
            <wp:docPr id="25" name="图片 11" descr="ISTA-RC81 IST-5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ISTA-RC81 IST-50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239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F15D7" w:rsidRDefault="005F15D7" w:rsidP="00592A6D">
      <w:pPr>
        <w:autoSpaceDE w:val="0"/>
        <w:autoSpaceDN w:val="0"/>
        <w:adjustRightInd w:val="0"/>
        <w:spacing w:line="130" w:lineRule="exact"/>
        <w:rPr>
          <w:rFonts w:ascii="Arial" w:eastAsia="??¨??" w:hAnsi="Arial" w:cs="Arial"/>
          <w:sz w:val="11"/>
          <w:szCs w:val="13"/>
        </w:rPr>
      </w:pPr>
    </w:p>
    <w:p w:rsidR="005F15D7" w:rsidRDefault="005F15D7" w:rsidP="00592A6D">
      <w:pPr>
        <w:autoSpaceDE w:val="0"/>
        <w:autoSpaceDN w:val="0"/>
        <w:adjustRightInd w:val="0"/>
        <w:spacing w:line="130" w:lineRule="exact"/>
        <w:rPr>
          <w:rFonts w:ascii="Arial" w:eastAsia="??¨??" w:hAnsi="Arial" w:cs="Arial"/>
          <w:sz w:val="11"/>
          <w:szCs w:val="13"/>
        </w:rPr>
      </w:pPr>
    </w:p>
    <w:p w:rsidR="005F15D7" w:rsidRDefault="005F15D7" w:rsidP="00592A6D">
      <w:pPr>
        <w:autoSpaceDE w:val="0"/>
        <w:autoSpaceDN w:val="0"/>
        <w:adjustRightInd w:val="0"/>
        <w:spacing w:line="130" w:lineRule="exact"/>
        <w:rPr>
          <w:rFonts w:ascii="Arial" w:eastAsia="??¨??" w:hAnsi="Arial" w:cs="Arial"/>
          <w:sz w:val="11"/>
          <w:szCs w:val="13"/>
        </w:rPr>
      </w:pPr>
    </w:p>
    <w:p w:rsidR="005F15D7" w:rsidRDefault="005F15D7" w:rsidP="00592A6D">
      <w:pPr>
        <w:autoSpaceDE w:val="0"/>
        <w:autoSpaceDN w:val="0"/>
        <w:adjustRightInd w:val="0"/>
        <w:spacing w:line="130" w:lineRule="exact"/>
        <w:rPr>
          <w:rFonts w:ascii="Arial" w:eastAsia="??¨??" w:hAnsi="Arial" w:cs="Arial"/>
          <w:sz w:val="11"/>
          <w:szCs w:val="13"/>
        </w:rPr>
      </w:pPr>
    </w:p>
    <w:p w:rsidR="005F15D7" w:rsidRDefault="005F15D7"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92A6D" w:rsidRDefault="00592A6D" w:rsidP="00592A6D">
      <w:pPr>
        <w:autoSpaceDE w:val="0"/>
        <w:autoSpaceDN w:val="0"/>
        <w:adjustRightInd w:val="0"/>
        <w:spacing w:line="130" w:lineRule="exact"/>
        <w:rPr>
          <w:rFonts w:ascii="Arial" w:eastAsia="??¨??" w:hAnsi="Arial" w:cs="Arial"/>
          <w:sz w:val="11"/>
          <w:szCs w:val="13"/>
        </w:rPr>
      </w:pPr>
    </w:p>
    <w:p w:rsidR="005F15D7" w:rsidRDefault="005F15D7" w:rsidP="00592A6D">
      <w:pPr>
        <w:autoSpaceDE w:val="0"/>
        <w:autoSpaceDN w:val="0"/>
        <w:adjustRightInd w:val="0"/>
        <w:spacing w:line="130" w:lineRule="exact"/>
        <w:rPr>
          <w:rFonts w:ascii="Arial" w:eastAsia="??¨??" w:hAnsi="Arial" w:cs="Arial"/>
          <w:sz w:val="11"/>
          <w:szCs w:val="13"/>
        </w:rPr>
      </w:pPr>
    </w:p>
    <w:p w:rsidR="005E31E6" w:rsidRDefault="005E31E6" w:rsidP="00592A6D">
      <w:pPr>
        <w:autoSpaceDE w:val="0"/>
        <w:autoSpaceDN w:val="0"/>
        <w:adjustRightInd w:val="0"/>
        <w:spacing w:line="130" w:lineRule="exact"/>
        <w:rPr>
          <w:rFonts w:ascii="Arial" w:eastAsia="??¨??" w:hAnsi="Arial" w:cs="Arial"/>
          <w:sz w:val="11"/>
          <w:szCs w:val="13"/>
        </w:rPr>
      </w:pPr>
    </w:p>
    <w:p w:rsidR="005E31E6" w:rsidRPr="000D03BD" w:rsidRDefault="005E31E6" w:rsidP="00592A6D">
      <w:pPr>
        <w:autoSpaceDE w:val="0"/>
        <w:autoSpaceDN w:val="0"/>
        <w:adjustRightInd w:val="0"/>
        <w:spacing w:line="130" w:lineRule="exact"/>
        <w:rPr>
          <w:rFonts w:ascii="Arial" w:eastAsia="??¨??" w:hAnsi="Arial" w:cs="Arial"/>
          <w:sz w:val="11"/>
          <w:szCs w:val="13"/>
        </w:rPr>
      </w:pPr>
    </w:p>
    <w:p w:rsidR="00592A6D" w:rsidRPr="00991254" w:rsidRDefault="00592A6D" w:rsidP="00592A6D">
      <w:pPr>
        <w:pStyle w:val="Heading9"/>
        <w:spacing w:line="130" w:lineRule="exact"/>
        <w:jc w:val="both"/>
        <w:rPr>
          <w:rFonts w:ascii="Arial" w:hAnsi="Arial" w:cs="Arial"/>
          <w:b/>
          <w:sz w:val="11"/>
          <w:szCs w:val="13"/>
        </w:rPr>
      </w:pPr>
      <w:r w:rsidRPr="00991254">
        <w:rPr>
          <w:rFonts w:ascii="Arial" w:hAnsi="Arial" w:cs="Arial" w:hint="eastAsia"/>
          <w:b/>
          <w:sz w:val="11"/>
          <w:szCs w:val="13"/>
        </w:rPr>
        <w:t>【</w:t>
      </w:r>
      <w:r w:rsidRPr="00991254">
        <w:rPr>
          <w:rFonts w:ascii="Arial" w:hAnsi="Arial" w:cs="Arial"/>
          <w:b/>
          <w:sz w:val="11"/>
          <w:szCs w:val="13"/>
        </w:rPr>
        <w:t>INTERPRETATION OF RESULTS</w:t>
      </w:r>
      <w:r w:rsidRPr="00991254">
        <w:rPr>
          <w:rFonts w:ascii="Arial" w:hAnsi="Arial" w:cs="Arial" w:hint="eastAsia"/>
          <w:b/>
          <w:sz w:val="11"/>
          <w:szCs w:val="13"/>
        </w:rPr>
        <w:t>】</w:t>
      </w:r>
    </w:p>
    <w:p w:rsidR="00592A6D" w:rsidRPr="0041048C" w:rsidRDefault="00592A6D" w:rsidP="00592A6D">
      <w:pPr>
        <w:pStyle w:val="BodyText"/>
        <w:spacing w:line="130" w:lineRule="exact"/>
        <w:jc w:val="center"/>
        <w:rPr>
          <w:rFonts w:ascii="Arial" w:hAnsi="Arial" w:cs="Arial"/>
          <w:iCs/>
          <w:sz w:val="11"/>
          <w:szCs w:val="13"/>
        </w:rPr>
      </w:pPr>
      <w:r w:rsidRPr="0041048C">
        <w:rPr>
          <w:rFonts w:ascii="Arial" w:hAnsi="Arial" w:cs="Arial"/>
          <w:iCs/>
          <w:sz w:val="11"/>
          <w:szCs w:val="13"/>
        </w:rPr>
        <w:t>(Please refer to the illustration above)</w:t>
      </w:r>
    </w:p>
    <w:p w:rsidR="00592A6D" w:rsidRPr="0041048C" w:rsidRDefault="00592A6D" w:rsidP="00592A6D">
      <w:pPr>
        <w:pStyle w:val="BodyText"/>
        <w:spacing w:line="130" w:lineRule="exact"/>
        <w:rPr>
          <w:rFonts w:ascii="Arial" w:hAnsi="Arial" w:cs="Arial"/>
          <w:iCs/>
          <w:sz w:val="11"/>
          <w:szCs w:val="13"/>
        </w:rPr>
      </w:pPr>
      <w:r w:rsidRPr="0041048C">
        <w:rPr>
          <w:rFonts w:ascii="Arial" w:hAnsi="Arial" w:cs="Arial"/>
          <w:b/>
          <w:iCs/>
          <w:sz w:val="11"/>
          <w:szCs w:val="13"/>
        </w:rPr>
        <w:t>POSITIVE:*</w:t>
      </w:r>
      <w:r w:rsidRPr="0041048C">
        <w:rPr>
          <w:rFonts w:ascii="Arial" w:hAnsi="Arial" w:cs="Arial"/>
          <w:iCs/>
          <w:sz w:val="11"/>
          <w:szCs w:val="13"/>
        </w:rPr>
        <w:t xml:space="preserve"> </w:t>
      </w:r>
      <w:r w:rsidRPr="0041048C">
        <w:rPr>
          <w:rFonts w:ascii="Arial" w:hAnsi="Arial" w:cs="Arial"/>
          <w:b/>
          <w:iCs/>
          <w:sz w:val="11"/>
          <w:szCs w:val="13"/>
        </w:rPr>
        <w:t>Two lines appear.</w:t>
      </w:r>
      <w:r w:rsidRPr="0041048C">
        <w:rPr>
          <w:rFonts w:ascii="Arial" w:hAnsi="Arial" w:cs="Arial"/>
          <w:iCs/>
          <w:sz w:val="11"/>
          <w:szCs w:val="13"/>
        </w:rPr>
        <w:t xml:space="preserve"> One colored line should be in the control line region (C) and another apparent colored line should be in the test line region (T). A positive result indicates that Strep A was detected in the specimen.</w:t>
      </w:r>
    </w:p>
    <w:p w:rsidR="00592A6D" w:rsidRPr="0041048C" w:rsidRDefault="00592A6D" w:rsidP="00592A6D">
      <w:pPr>
        <w:pStyle w:val="BodyText"/>
        <w:spacing w:line="130" w:lineRule="exact"/>
        <w:rPr>
          <w:rFonts w:ascii="Arial" w:hAnsi="Arial" w:cs="Arial"/>
          <w:iCs/>
          <w:sz w:val="11"/>
          <w:szCs w:val="13"/>
        </w:rPr>
      </w:pPr>
      <w:r w:rsidRPr="0041048C">
        <w:rPr>
          <w:rFonts w:ascii="Arial" w:hAnsi="Arial" w:cs="Arial"/>
          <w:b/>
          <w:iCs/>
          <w:sz w:val="11"/>
          <w:szCs w:val="13"/>
        </w:rPr>
        <w:t>*NOTE:</w:t>
      </w:r>
      <w:r w:rsidRPr="0041048C">
        <w:rPr>
          <w:rFonts w:ascii="Arial" w:hAnsi="Arial" w:cs="Arial"/>
          <w:iCs/>
          <w:sz w:val="11"/>
          <w:szCs w:val="13"/>
        </w:rPr>
        <w:t xml:space="preserve"> The intensity of the color in the test line region (T) will vary depending on the concentration of Strep A present in the specimen. Therefore, any shade of color in the test line region (T) should be considered positive.</w:t>
      </w:r>
    </w:p>
    <w:p w:rsidR="00592A6D" w:rsidRPr="0041048C" w:rsidRDefault="00592A6D" w:rsidP="00592A6D">
      <w:pPr>
        <w:pStyle w:val="BodyText"/>
        <w:spacing w:line="130" w:lineRule="exact"/>
        <w:rPr>
          <w:rFonts w:ascii="Arial" w:hAnsi="Arial" w:cs="Arial"/>
          <w:iCs/>
          <w:sz w:val="11"/>
          <w:szCs w:val="13"/>
        </w:rPr>
      </w:pPr>
      <w:r w:rsidRPr="0041048C">
        <w:rPr>
          <w:rFonts w:ascii="Arial" w:hAnsi="Arial" w:cs="Arial"/>
          <w:b/>
          <w:iCs/>
          <w:sz w:val="11"/>
          <w:szCs w:val="13"/>
        </w:rPr>
        <w:t xml:space="preserve">NEGATIVE: One colored line appears in the control line region (C). </w:t>
      </w:r>
      <w:r w:rsidRPr="0041048C">
        <w:rPr>
          <w:rFonts w:ascii="Arial" w:hAnsi="Arial" w:cs="Arial"/>
          <w:iCs/>
          <w:sz w:val="11"/>
          <w:szCs w:val="13"/>
        </w:rPr>
        <w:t>No line appears in the test line region (T). A negative result indicates that Strep A antigen is not present in the specimen, or is present below the detectable level of the test. The patient’s specimen should be cultured to confirm the absence of Strep A infection. If clinical symptoms are not consistent with results, obtain another specimen for culture.</w:t>
      </w:r>
    </w:p>
    <w:p w:rsidR="00592A6D" w:rsidRPr="0041048C" w:rsidRDefault="00592A6D" w:rsidP="00592A6D">
      <w:pPr>
        <w:pStyle w:val="BodyText"/>
        <w:spacing w:line="130" w:lineRule="exact"/>
        <w:rPr>
          <w:rFonts w:ascii="Arial" w:hAnsi="Arial" w:cs="Arial"/>
          <w:iCs/>
          <w:sz w:val="11"/>
          <w:szCs w:val="13"/>
        </w:rPr>
      </w:pPr>
      <w:r w:rsidRPr="0041048C">
        <w:rPr>
          <w:rFonts w:ascii="Arial" w:hAnsi="Arial" w:cs="Arial"/>
          <w:b/>
          <w:iCs/>
          <w:sz w:val="11"/>
          <w:szCs w:val="13"/>
        </w:rPr>
        <w:t>INVALID: Control line fails to appear</w:t>
      </w:r>
      <w:r w:rsidRPr="0041048C">
        <w:rPr>
          <w:rFonts w:ascii="Arial" w:hAnsi="Arial" w:cs="Arial"/>
          <w:iCs/>
          <w:sz w:val="11"/>
          <w:szCs w:val="13"/>
        </w:rPr>
        <w:t>. Insufficient specimen volume or incorrect procedural techniques are the most likely reasons for control line failure. Review the procedure and repeat the test with a new test. If the problem persists, discontinue using the test kit immediately and contact your local distributor.</w:t>
      </w:r>
    </w:p>
    <w:p w:rsidR="00592A6D" w:rsidRPr="00991254" w:rsidRDefault="00592A6D" w:rsidP="00592A6D">
      <w:pPr>
        <w:pStyle w:val="Heading9"/>
        <w:spacing w:line="130" w:lineRule="exact"/>
        <w:jc w:val="both"/>
        <w:rPr>
          <w:rFonts w:ascii="Arial" w:hAnsi="Arial" w:cs="Arial"/>
          <w:b/>
          <w:sz w:val="11"/>
          <w:szCs w:val="13"/>
        </w:rPr>
      </w:pPr>
      <w:r w:rsidRPr="00991254">
        <w:rPr>
          <w:rFonts w:ascii="Arial" w:hAnsi="Arial" w:cs="Arial" w:hint="eastAsia"/>
          <w:b/>
          <w:sz w:val="11"/>
          <w:szCs w:val="13"/>
        </w:rPr>
        <w:t>【</w:t>
      </w:r>
      <w:r w:rsidRPr="00991254">
        <w:rPr>
          <w:rFonts w:ascii="Arial" w:hAnsi="Arial" w:cs="Arial"/>
          <w:b/>
          <w:sz w:val="11"/>
          <w:szCs w:val="13"/>
        </w:rPr>
        <w:t>QUALITY CONTROL</w:t>
      </w:r>
      <w:r w:rsidRPr="00991254">
        <w:rPr>
          <w:rFonts w:ascii="Arial" w:hAnsi="Arial" w:cs="Arial" w:hint="eastAsia"/>
          <w:b/>
          <w:sz w:val="11"/>
          <w:szCs w:val="13"/>
        </w:rPr>
        <w:t>】</w:t>
      </w:r>
    </w:p>
    <w:p w:rsidR="00592A6D" w:rsidRPr="000D03BD" w:rsidRDefault="00592A6D" w:rsidP="00592A6D">
      <w:pPr>
        <w:autoSpaceDE w:val="0"/>
        <w:autoSpaceDN w:val="0"/>
        <w:adjustRightInd w:val="0"/>
        <w:spacing w:line="130" w:lineRule="exact"/>
        <w:jc w:val="center"/>
        <w:rPr>
          <w:rFonts w:ascii="Arial" w:eastAsia="??¨??" w:hAnsi="Arial" w:cs="Arial"/>
          <w:b/>
          <w:sz w:val="11"/>
          <w:szCs w:val="13"/>
        </w:rPr>
      </w:pPr>
      <w:r w:rsidRPr="000D03BD">
        <w:rPr>
          <w:rFonts w:ascii="Arial" w:eastAsia="??¨??" w:hAnsi="Arial" w:cs="Arial"/>
          <w:b/>
          <w:sz w:val="11"/>
          <w:szCs w:val="13"/>
        </w:rPr>
        <w:t>Internal Quality Control</w:t>
      </w:r>
    </w:p>
    <w:p w:rsidR="00592A6D" w:rsidRPr="000D03BD" w:rsidRDefault="00592A6D" w:rsidP="00592A6D">
      <w:pPr>
        <w:autoSpaceDE w:val="0"/>
        <w:autoSpaceDN w:val="0"/>
        <w:adjustRightInd w:val="0"/>
        <w:spacing w:line="130" w:lineRule="exact"/>
        <w:rPr>
          <w:rFonts w:ascii="Arial" w:eastAsia="??¨??" w:hAnsi="Arial" w:cs="Arial"/>
          <w:sz w:val="11"/>
          <w:szCs w:val="13"/>
        </w:rPr>
      </w:pPr>
      <w:r w:rsidRPr="000D03BD">
        <w:rPr>
          <w:rFonts w:ascii="Arial" w:eastAsia="??¨??" w:hAnsi="Arial" w:cs="Arial"/>
          <w:sz w:val="11"/>
          <w:szCs w:val="13"/>
        </w:rPr>
        <w:t>Internal procedural controls are included in the test. A colored line appearing in the control region (C) is an internal positive procedural control. It confirms sufficient specimen volume, adequate membrane wicking and correct procedural technique.</w:t>
      </w:r>
    </w:p>
    <w:p w:rsidR="00592A6D" w:rsidRPr="000D03BD" w:rsidRDefault="00592A6D" w:rsidP="00592A6D">
      <w:pPr>
        <w:autoSpaceDE w:val="0"/>
        <w:autoSpaceDN w:val="0"/>
        <w:adjustRightInd w:val="0"/>
        <w:spacing w:line="130" w:lineRule="exact"/>
        <w:jc w:val="center"/>
        <w:rPr>
          <w:rFonts w:ascii="Arial" w:eastAsia="??¨??" w:hAnsi="Arial" w:cs="Arial"/>
          <w:b/>
          <w:sz w:val="11"/>
          <w:szCs w:val="13"/>
        </w:rPr>
      </w:pPr>
      <w:r w:rsidRPr="000D03BD">
        <w:rPr>
          <w:rFonts w:ascii="Arial" w:eastAsia="??¨??" w:hAnsi="Arial" w:cs="Arial"/>
          <w:b/>
          <w:sz w:val="11"/>
          <w:szCs w:val="13"/>
        </w:rPr>
        <w:t>External Quality Control</w:t>
      </w:r>
    </w:p>
    <w:p w:rsidR="00592A6D" w:rsidRPr="000D03BD" w:rsidRDefault="00592A6D" w:rsidP="00592A6D">
      <w:pPr>
        <w:autoSpaceDE w:val="0"/>
        <w:autoSpaceDN w:val="0"/>
        <w:adjustRightInd w:val="0"/>
        <w:spacing w:line="130" w:lineRule="exact"/>
        <w:rPr>
          <w:rFonts w:ascii="Arial" w:eastAsia="??¨??" w:hAnsi="Arial" w:cs="Arial"/>
          <w:sz w:val="11"/>
          <w:szCs w:val="13"/>
        </w:rPr>
      </w:pPr>
      <w:r w:rsidRPr="000D03BD">
        <w:rPr>
          <w:rFonts w:ascii="Arial" w:eastAsia="??¨??" w:hAnsi="Arial" w:cs="Arial"/>
          <w:sz w:val="11"/>
          <w:szCs w:val="13"/>
        </w:rPr>
        <w:t>It is recommended that a positive and negative external control be run every 25 tests, and as deemed necessary by internal laboratory procedures. External positive and negative controls are supplied in the kit. Alternatively, other Group A and non-Group A Streptococcus reference strains may be used as external controls. Some commercial controls may contain interfering preservatives; therefore, other commercial controls are not recommended.</w:t>
      </w:r>
    </w:p>
    <w:p w:rsidR="00592A6D" w:rsidRPr="000D03BD" w:rsidRDefault="00592A6D" w:rsidP="00592A6D">
      <w:pPr>
        <w:autoSpaceDE w:val="0"/>
        <w:autoSpaceDN w:val="0"/>
        <w:adjustRightInd w:val="0"/>
        <w:spacing w:line="130" w:lineRule="exact"/>
        <w:jc w:val="center"/>
        <w:rPr>
          <w:rFonts w:ascii="Arial" w:eastAsia="??¨??" w:hAnsi="Arial" w:cs="Arial"/>
          <w:b/>
          <w:sz w:val="11"/>
          <w:szCs w:val="13"/>
        </w:rPr>
      </w:pPr>
      <w:r w:rsidRPr="000D03BD">
        <w:rPr>
          <w:rFonts w:ascii="Arial" w:eastAsia="??¨??" w:hAnsi="Arial" w:cs="Arial"/>
          <w:b/>
          <w:sz w:val="11"/>
          <w:szCs w:val="13"/>
        </w:rPr>
        <w:t>Procedure for External Quality Control Testing</w:t>
      </w:r>
    </w:p>
    <w:p w:rsidR="00592A6D" w:rsidRPr="000D03BD" w:rsidRDefault="00592A6D" w:rsidP="00592A6D">
      <w:pPr>
        <w:numPr>
          <w:ilvl w:val="0"/>
          <w:numId w:val="5"/>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Add 4 full drops of Extraction Reagent 1 and 4 full drops of Extraction Reagent 2 into an extraction tube. Tap the bottom of the tube gently to mix the liquid.</w:t>
      </w:r>
    </w:p>
    <w:p w:rsidR="00592A6D" w:rsidRPr="000D03BD" w:rsidRDefault="00592A6D" w:rsidP="00592A6D">
      <w:pPr>
        <w:numPr>
          <w:ilvl w:val="0"/>
          <w:numId w:val="5"/>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Add 1 full drop of positive or negative control solution into the tube, holding the bottle upright.</w:t>
      </w:r>
    </w:p>
    <w:p w:rsidR="00592A6D" w:rsidRPr="000D03BD" w:rsidRDefault="00592A6D" w:rsidP="00592A6D">
      <w:pPr>
        <w:numPr>
          <w:ilvl w:val="0"/>
          <w:numId w:val="5"/>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Place a clean swab into this extraction tube and agitate the swab in the solution by rotating it at least 15 times. Leave the swab in the extraction tube for 1 minute. Then express the liquid from the swab head by rolling the swab against the inside of the extraction tube and squeezing the extraction tube as the swab is withdrawn. Discard the swab.</w:t>
      </w:r>
    </w:p>
    <w:p w:rsidR="00592A6D" w:rsidRPr="000D03BD" w:rsidRDefault="00592A6D" w:rsidP="00592A6D">
      <w:pPr>
        <w:numPr>
          <w:ilvl w:val="0"/>
          <w:numId w:val="5"/>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Continue with Step 5 of Directions For Use.</w:t>
      </w:r>
    </w:p>
    <w:p w:rsidR="00592A6D" w:rsidRPr="000D03BD" w:rsidRDefault="00592A6D" w:rsidP="00592A6D">
      <w:pPr>
        <w:autoSpaceDE w:val="0"/>
        <w:autoSpaceDN w:val="0"/>
        <w:adjustRightInd w:val="0"/>
        <w:spacing w:line="130" w:lineRule="exact"/>
        <w:ind w:left="142"/>
        <w:rPr>
          <w:rFonts w:ascii="Arial" w:eastAsia="??¨??" w:hAnsi="Arial" w:cs="Arial"/>
          <w:sz w:val="11"/>
          <w:szCs w:val="13"/>
        </w:rPr>
      </w:pPr>
      <w:r w:rsidRPr="000D03BD">
        <w:rPr>
          <w:rFonts w:ascii="Arial" w:eastAsia="??¨??" w:hAnsi="Arial" w:cs="Arial"/>
          <w:sz w:val="11"/>
          <w:szCs w:val="13"/>
        </w:rPr>
        <w:t>If the controls do not yield the expected results, do not use the test results. Repeat the test or contact your distributor.</w:t>
      </w:r>
    </w:p>
    <w:p w:rsidR="00592A6D" w:rsidRPr="00991254" w:rsidRDefault="00592A6D" w:rsidP="00592A6D">
      <w:pPr>
        <w:pStyle w:val="Heading9"/>
        <w:spacing w:line="130" w:lineRule="exact"/>
        <w:jc w:val="both"/>
        <w:rPr>
          <w:rFonts w:ascii="Arial" w:hAnsi="Arial" w:cs="Arial"/>
          <w:b/>
          <w:sz w:val="11"/>
          <w:szCs w:val="13"/>
        </w:rPr>
      </w:pPr>
      <w:r w:rsidRPr="00991254">
        <w:rPr>
          <w:rFonts w:ascii="Arial" w:hAnsi="Arial" w:cs="Arial" w:hint="eastAsia"/>
          <w:b/>
          <w:sz w:val="11"/>
          <w:szCs w:val="13"/>
        </w:rPr>
        <w:t>【</w:t>
      </w:r>
      <w:r w:rsidRPr="00991254">
        <w:rPr>
          <w:rFonts w:ascii="Arial" w:hAnsi="Arial" w:cs="Arial"/>
          <w:b/>
          <w:sz w:val="11"/>
          <w:szCs w:val="13"/>
        </w:rPr>
        <w:t>LIMITATIONS</w:t>
      </w:r>
      <w:r w:rsidRPr="00991254">
        <w:rPr>
          <w:rFonts w:ascii="Arial" w:hAnsi="Arial" w:cs="Arial" w:hint="eastAsia"/>
          <w:b/>
          <w:sz w:val="11"/>
          <w:szCs w:val="13"/>
        </w:rPr>
        <w:t>】</w:t>
      </w:r>
    </w:p>
    <w:p w:rsidR="00592A6D" w:rsidRPr="000D03BD" w:rsidRDefault="00592A6D" w:rsidP="00592A6D">
      <w:pPr>
        <w:numPr>
          <w:ilvl w:val="0"/>
          <w:numId w:val="6"/>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 xml:space="preserve">The </w:t>
      </w:r>
      <w:proofErr w:type="spellStart"/>
      <w:r w:rsidR="00582E66">
        <w:rPr>
          <w:rFonts w:ascii="Arial" w:eastAsia="??¨??" w:hAnsi="Arial" w:cs="Arial"/>
          <w:sz w:val="11"/>
          <w:szCs w:val="13"/>
        </w:rPr>
        <w:t>TruQuick</w:t>
      </w:r>
      <w:proofErr w:type="spellEnd"/>
      <w:r w:rsidR="00582E66">
        <w:rPr>
          <w:rFonts w:ascii="Arial" w:eastAsia="??¨??" w:hAnsi="Arial" w:cs="Arial"/>
          <w:sz w:val="11"/>
          <w:szCs w:val="13"/>
        </w:rPr>
        <w:t xml:space="preserve"> </w:t>
      </w:r>
      <w:r w:rsidR="00582E66" w:rsidRPr="000D03BD">
        <w:rPr>
          <w:rFonts w:ascii="Arial" w:eastAsia="??¨??" w:hAnsi="Arial" w:cs="Arial"/>
          <w:sz w:val="11"/>
          <w:szCs w:val="13"/>
        </w:rPr>
        <w:t xml:space="preserve">Strep </w:t>
      </w:r>
      <w:proofErr w:type="gramStart"/>
      <w:r w:rsidR="00582E66" w:rsidRPr="000D03BD">
        <w:rPr>
          <w:rFonts w:ascii="Arial" w:eastAsia="??¨??" w:hAnsi="Arial" w:cs="Arial"/>
          <w:sz w:val="11"/>
          <w:szCs w:val="13"/>
        </w:rPr>
        <w:t>A</w:t>
      </w:r>
      <w:proofErr w:type="gramEnd"/>
      <w:r w:rsidR="00582E66" w:rsidRPr="000D03BD">
        <w:rPr>
          <w:rFonts w:ascii="Arial" w:eastAsia="??¨??" w:hAnsi="Arial" w:cs="Arial"/>
          <w:sz w:val="11"/>
          <w:szCs w:val="13"/>
        </w:rPr>
        <w:t xml:space="preserve"> R</w:t>
      </w:r>
      <w:r w:rsidR="00582E66">
        <w:rPr>
          <w:rFonts w:ascii="Arial" w:eastAsia="??¨??" w:hAnsi="Arial" w:cs="Arial"/>
          <w:sz w:val="11"/>
          <w:szCs w:val="13"/>
        </w:rPr>
        <w:t xml:space="preserve">ed </w:t>
      </w:r>
      <w:r w:rsidRPr="000D03BD">
        <w:rPr>
          <w:rFonts w:ascii="Arial" w:eastAsia="??¨??" w:hAnsi="Arial" w:cs="Arial"/>
          <w:sz w:val="11"/>
          <w:szCs w:val="13"/>
        </w:rPr>
        <w:t xml:space="preserve">is for in vitro diagnostic use only. The test should be used for the detection of Strep </w:t>
      </w:r>
      <w:proofErr w:type="gramStart"/>
      <w:r w:rsidRPr="000D03BD">
        <w:rPr>
          <w:rFonts w:ascii="Arial" w:eastAsia="??¨??" w:hAnsi="Arial" w:cs="Arial"/>
          <w:sz w:val="11"/>
          <w:szCs w:val="13"/>
        </w:rPr>
        <w:t>A</w:t>
      </w:r>
      <w:proofErr w:type="gramEnd"/>
      <w:r w:rsidRPr="000D03BD">
        <w:rPr>
          <w:rFonts w:ascii="Arial" w:eastAsia="??¨??" w:hAnsi="Arial" w:cs="Arial"/>
          <w:sz w:val="11"/>
          <w:szCs w:val="13"/>
        </w:rPr>
        <w:t xml:space="preserve"> antigen in throat swab specimens only. Neither the quantitative value nor the rate of increase in Strep </w:t>
      </w:r>
      <w:proofErr w:type="gramStart"/>
      <w:r w:rsidRPr="000D03BD">
        <w:rPr>
          <w:rFonts w:ascii="Arial" w:eastAsia="??¨??" w:hAnsi="Arial" w:cs="Arial"/>
          <w:sz w:val="11"/>
          <w:szCs w:val="13"/>
        </w:rPr>
        <w:t>A</w:t>
      </w:r>
      <w:proofErr w:type="gramEnd"/>
      <w:r w:rsidRPr="000D03BD">
        <w:rPr>
          <w:rFonts w:ascii="Arial" w:eastAsia="??¨??" w:hAnsi="Arial" w:cs="Arial"/>
          <w:sz w:val="11"/>
          <w:szCs w:val="13"/>
        </w:rPr>
        <w:t xml:space="preserve"> antigen concentration can be determined by this qualitative test.</w:t>
      </w:r>
    </w:p>
    <w:p w:rsidR="00592A6D" w:rsidRPr="000D03BD" w:rsidRDefault="00592A6D" w:rsidP="00592A6D">
      <w:pPr>
        <w:numPr>
          <w:ilvl w:val="0"/>
          <w:numId w:val="6"/>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 xml:space="preserve">This test will only indicate the presence of Strep </w:t>
      </w:r>
      <w:proofErr w:type="gramStart"/>
      <w:r w:rsidRPr="000D03BD">
        <w:rPr>
          <w:rFonts w:ascii="Arial" w:eastAsia="??¨??" w:hAnsi="Arial" w:cs="Arial"/>
          <w:sz w:val="11"/>
          <w:szCs w:val="13"/>
        </w:rPr>
        <w:t>A</w:t>
      </w:r>
      <w:proofErr w:type="gramEnd"/>
      <w:r w:rsidRPr="000D03BD">
        <w:rPr>
          <w:rFonts w:ascii="Arial" w:eastAsia="??¨??" w:hAnsi="Arial" w:cs="Arial"/>
          <w:sz w:val="11"/>
          <w:szCs w:val="13"/>
        </w:rPr>
        <w:t xml:space="preserve"> antigen in the specimen from both viable and non-viable Group A Streptococcus bacteria.</w:t>
      </w:r>
    </w:p>
    <w:p w:rsidR="00592A6D" w:rsidRPr="000D03BD" w:rsidRDefault="00592A6D" w:rsidP="00592A6D">
      <w:pPr>
        <w:numPr>
          <w:ilvl w:val="0"/>
          <w:numId w:val="6"/>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 xml:space="preserve">A negative result should be confirmed by culture. A negative result may be obtained if the concentration of the Strep </w:t>
      </w:r>
      <w:proofErr w:type="gramStart"/>
      <w:r w:rsidRPr="000D03BD">
        <w:rPr>
          <w:rFonts w:ascii="Arial" w:eastAsia="??¨??" w:hAnsi="Arial" w:cs="Arial"/>
          <w:sz w:val="11"/>
          <w:szCs w:val="13"/>
        </w:rPr>
        <w:t>A</w:t>
      </w:r>
      <w:proofErr w:type="gramEnd"/>
      <w:r w:rsidRPr="000D03BD">
        <w:rPr>
          <w:rFonts w:ascii="Arial" w:eastAsia="??¨??" w:hAnsi="Arial" w:cs="Arial"/>
          <w:sz w:val="11"/>
          <w:szCs w:val="13"/>
        </w:rPr>
        <w:t xml:space="preserve"> antigen present in the throat swab is not adequate or is below the detectable level of the test.</w:t>
      </w:r>
    </w:p>
    <w:p w:rsidR="00592A6D" w:rsidRPr="000D03BD" w:rsidRDefault="00592A6D" w:rsidP="00592A6D">
      <w:pPr>
        <w:numPr>
          <w:ilvl w:val="0"/>
          <w:numId w:val="6"/>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Excess blood or mucus on the swab specimen may interfere with test performance and may yield a false positive result. Avoid touching the tongue, cheeks, and teeth</w:t>
      </w:r>
      <w:r w:rsidRPr="000D03BD">
        <w:rPr>
          <w:rFonts w:ascii="Arial" w:eastAsia="??¨??" w:hAnsi="Arial" w:cs="Arial"/>
          <w:sz w:val="11"/>
          <w:szCs w:val="13"/>
          <w:vertAlign w:val="superscript"/>
        </w:rPr>
        <w:t xml:space="preserve">5 </w:t>
      </w:r>
      <w:r w:rsidRPr="000D03BD">
        <w:rPr>
          <w:rFonts w:ascii="Arial" w:eastAsia="??¨??" w:hAnsi="Arial" w:cs="Arial"/>
          <w:sz w:val="11"/>
          <w:szCs w:val="13"/>
        </w:rPr>
        <w:t>and any bleeding areas of the mouth with the swab when collecting specimens.</w:t>
      </w:r>
    </w:p>
    <w:p w:rsidR="00592A6D" w:rsidRPr="000D03BD" w:rsidRDefault="00592A6D" w:rsidP="00592A6D">
      <w:pPr>
        <w:numPr>
          <w:ilvl w:val="0"/>
          <w:numId w:val="6"/>
        </w:numPr>
        <w:autoSpaceDE w:val="0"/>
        <w:autoSpaceDN w:val="0"/>
        <w:adjustRightInd w:val="0"/>
        <w:spacing w:line="130" w:lineRule="exact"/>
        <w:ind w:left="142" w:hanging="142"/>
        <w:rPr>
          <w:rFonts w:ascii="Arial" w:hAnsi="Arial" w:cs="Arial"/>
          <w:sz w:val="11"/>
          <w:szCs w:val="13"/>
        </w:rPr>
      </w:pPr>
      <w:r w:rsidRPr="000D03BD">
        <w:rPr>
          <w:rFonts w:ascii="Arial" w:eastAsia="??¨??" w:hAnsi="Arial" w:cs="Arial"/>
          <w:sz w:val="11"/>
          <w:szCs w:val="13"/>
        </w:rPr>
        <w:t>As with all diagnostic tests, all results must be interpreted together with other clinical information available to the physician.</w:t>
      </w:r>
    </w:p>
    <w:p w:rsidR="00592A6D" w:rsidRPr="00991254" w:rsidRDefault="00592A6D" w:rsidP="00592A6D">
      <w:pPr>
        <w:pStyle w:val="Heading9"/>
        <w:spacing w:line="130" w:lineRule="exact"/>
        <w:jc w:val="both"/>
        <w:rPr>
          <w:rFonts w:ascii="Arial" w:hAnsi="Arial" w:cs="Arial"/>
          <w:b/>
          <w:sz w:val="11"/>
          <w:szCs w:val="13"/>
        </w:rPr>
      </w:pPr>
      <w:r w:rsidRPr="00991254">
        <w:rPr>
          <w:rFonts w:ascii="Arial" w:hAnsi="Arial" w:cs="Arial" w:hint="eastAsia"/>
          <w:b/>
          <w:sz w:val="11"/>
          <w:szCs w:val="13"/>
        </w:rPr>
        <w:t>【</w:t>
      </w:r>
      <w:r w:rsidRPr="00991254">
        <w:rPr>
          <w:rFonts w:ascii="Arial" w:hAnsi="Arial" w:cs="Arial"/>
          <w:b/>
          <w:sz w:val="11"/>
          <w:szCs w:val="13"/>
        </w:rPr>
        <w:t>EXPECTED VALUES</w:t>
      </w:r>
      <w:r w:rsidRPr="00991254">
        <w:rPr>
          <w:rFonts w:ascii="Arial" w:hAnsi="Arial" w:cs="Arial" w:hint="eastAsia"/>
          <w:b/>
          <w:sz w:val="11"/>
          <w:szCs w:val="13"/>
        </w:rPr>
        <w:t>】</w:t>
      </w:r>
    </w:p>
    <w:p w:rsidR="00592A6D" w:rsidRPr="000D03BD" w:rsidRDefault="00592A6D" w:rsidP="00592A6D">
      <w:pPr>
        <w:autoSpaceDE w:val="0"/>
        <w:autoSpaceDN w:val="0"/>
        <w:adjustRightInd w:val="0"/>
        <w:spacing w:line="130" w:lineRule="exact"/>
        <w:rPr>
          <w:rFonts w:ascii="Arial" w:eastAsia="??¨??" w:hAnsi="Arial" w:cs="Arial"/>
          <w:sz w:val="11"/>
          <w:szCs w:val="13"/>
        </w:rPr>
      </w:pPr>
      <w:r w:rsidRPr="000D03BD">
        <w:rPr>
          <w:rFonts w:ascii="Arial" w:eastAsia="??¨??" w:hAnsi="Arial" w:cs="Arial"/>
          <w:sz w:val="11"/>
          <w:szCs w:val="13"/>
        </w:rPr>
        <w:t xml:space="preserve">Approximately 15% of pharyngitis in children ages 3 months to 5 years is caused by Group </w:t>
      </w:r>
      <w:proofErr w:type="gramStart"/>
      <w:r w:rsidRPr="000D03BD">
        <w:rPr>
          <w:rFonts w:ascii="Arial" w:eastAsia="??¨??" w:hAnsi="Arial" w:cs="Arial"/>
          <w:sz w:val="11"/>
          <w:szCs w:val="13"/>
        </w:rPr>
        <w:t>A</w:t>
      </w:r>
      <w:proofErr w:type="gramEnd"/>
      <w:r w:rsidRPr="000D03BD">
        <w:rPr>
          <w:rFonts w:ascii="Arial" w:eastAsia="??¨??" w:hAnsi="Arial" w:cs="Arial"/>
          <w:sz w:val="11"/>
          <w:szCs w:val="13"/>
        </w:rPr>
        <w:t xml:space="preserve"> beta hemolytic Streptococcus.</w:t>
      </w:r>
      <w:r w:rsidRPr="000D03BD">
        <w:rPr>
          <w:rFonts w:ascii="Arial" w:eastAsia="??¨??" w:hAnsi="Arial" w:cs="Arial"/>
          <w:sz w:val="11"/>
          <w:szCs w:val="13"/>
          <w:vertAlign w:val="superscript"/>
        </w:rPr>
        <w:t xml:space="preserve">6 </w:t>
      </w:r>
      <w:r w:rsidRPr="000D03BD">
        <w:rPr>
          <w:rFonts w:ascii="Arial" w:eastAsia="??¨??" w:hAnsi="Arial" w:cs="Arial"/>
          <w:sz w:val="11"/>
          <w:szCs w:val="13"/>
        </w:rPr>
        <w:t>In school-aged children and adults, the incidence of Strep throat infection is about 40%.</w:t>
      </w:r>
      <w:r w:rsidRPr="000D03BD">
        <w:rPr>
          <w:rFonts w:ascii="Arial" w:eastAsia="??¨??" w:hAnsi="Arial" w:cs="Arial"/>
          <w:sz w:val="11"/>
          <w:szCs w:val="13"/>
          <w:vertAlign w:val="superscript"/>
        </w:rPr>
        <w:t xml:space="preserve">7 </w:t>
      </w:r>
      <w:r w:rsidRPr="000D03BD">
        <w:rPr>
          <w:rFonts w:ascii="Arial" w:eastAsia="??¨??" w:hAnsi="Arial" w:cs="Arial"/>
          <w:sz w:val="11"/>
          <w:szCs w:val="13"/>
        </w:rPr>
        <w:t>This disease usually occurs in the winter and early spring in temperate climates.</w:t>
      </w:r>
      <w:r w:rsidRPr="000D03BD">
        <w:rPr>
          <w:rFonts w:ascii="Arial" w:eastAsia="??¨??" w:hAnsi="Arial" w:cs="Arial"/>
          <w:sz w:val="11"/>
          <w:szCs w:val="13"/>
          <w:vertAlign w:val="superscript"/>
        </w:rPr>
        <w:t>3</w:t>
      </w:r>
    </w:p>
    <w:p w:rsidR="00592A6D" w:rsidRPr="00991254" w:rsidRDefault="00592A6D" w:rsidP="00592A6D">
      <w:pPr>
        <w:pStyle w:val="Heading9"/>
        <w:spacing w:line="130" w:lineRule="exact"/>
        <w:jc w:val="both"/>
        <w:rPr>
          <w:rFonts w:ascii="Arial" w:hAnsi="Arial" w:cs="Arial"/>
          <w:b/>
          <w:sz w:val="11"/>
          <w:szCs w:val="13"/>
        </w:rPr>
      </w:pPr>
      <w:r w:rsidRPr="00991254">
        <w:rPr>
          <w:rFonts w:ascii="Arial" w:hAnsi="Arial" w:cs="Arial" w:hint="eastAsia"/>
          <w:b/>
          <w:sz w:val="11"/>
          <w:szCs w:val="13"/>
        </w:rPr>
        <w:t>【</w:t>
      </w:r>
      <w:r w:rsidRPr="00991254">
        <w:rPr>
          <w:rFonts w:ascii="Arial" w:hAnsi="Arial" w:cs="Arial"/>
          <w:b/>
          <w:sz w:val="11"/>
          <w:szCs w:val="13"/>
        </w:rPr>
        <w:t>PERFORMANCE CHARACTERISTICS</w:t>
      </w:r>
      <w:r w:rsidRPr="00991254">
        <w:rPr>
          <w:rFonts w:ascii="Arial" w:hAnsi="Arial" w:cs="Arial" w:hint="eastAsia"/>
          <w:b/>
          <w:sz w:val="11"/>
          <w:szCs w:val="13"/>
        </w:rPr>
        <w:t>】</w:t>
      </w:r>
    </w:p>
    <w:p w:rsidR="00592A6D" w:rsidRPr="000D03BD" w:rsidRDefault="00592A6D" w:rsidP="00592A6D">
      <w:pPr>
        <w:autoSpaceDE w:val="0"/>
        <w:autoSpaceDN w:val="0"/>
        <w:adjustRightInd w:val="0"/>
        <w:spacing w:line="130" w:lineRule="exact"/>
        <w:jc w:val="center"/>
        <w:rPr>
          <w:rFonts w:ascii="Arial" w:eastAsia="??¨??" w:hAnsi="Arial" w:cs="Arial"/>
          <w:b/>
          <w:sz w:val="11"/>
          <w:szCs w:val="13"/>
        </w:rPr>
      </w:pPr>
      <w:r w:rsidRPr="000D03BD">
        <w:rPr>
          <w:rFonts w:ascii="Arial" w:eastAsia="??¨??" w:hAnsi="Arial" w:cs="Arial"/>
          <w:b/>
          <w:sz w:val="11"/>
          <w:szCs w:val="13"/>
        </w:rPr>
        <w:t>Sensitivity and Specificity</w:t>
      </w:r>
    </w:p>
    <w:p w:rsidR="00592A6D" w:rsidRPr="000D03BD" w:rsidRDefault="00592A6D" w:rsidP="00592A6D">
      <w:pPr>
        <w:autoSpaceDE w:val="0"/>
        <w:autoSpaceDN w:val="0"/>
        <w:adjustRightInd w:val="0"/>
        <w:spacing w:line="130" w:lineRule="exact"/>
        <w:rPr>
          <w:rFonts w:ascii="Arial" w:eastAsia="??¨??" w:hAnsi="Arial" w:cs="Arial"/>
          <w:sz w:val="11"/>
          <w:szCs w:val="13"/>
        </w:rPr>
      </w:pPr>
      <w:r w:rsidRPr="000D03BD">
        <w:rPr>
          <w:rFonts w:ascii="Arial" w:eastAsia="??¨??" w:hAnsi="Arial" w:cs="Arial"/>
          <w:sz w:val="11"/>
          <w:szCs w:val="13"/>
        </w:rPr>
        <w:t>Using three medical center</w:t>
      </w:r>
      <w:r w:rsidR="009A14AF">
        <w:rPr>
          <w:rFonts w:ascii="Arial" w:eastAsia="??¨??" w:hAnsi="Arial" w:cs="Arial"/>
          <w:sz w:val="11"/>
          <w:szCs w:val="13"/>
        </w:rPr>
        <w:t>s for evaluation, a total of 52</w:t>
      </w:r>
      <w:r w:rsidR="009A14AF">
        <w:rPr>
          <w:rFonts w:ascii="Arial" w:eastAsia="??¨??" w:hAnsi="Arial" w:cs="Arial" w:hint="eastAsia"/>
          <w:sz w:val="11"/>
          <w:szCs w:val="13"/>
        </w:rPr>
        <w:t>6</w:t>
      </w:r>
      <w:r w:rsidRPr="000D03BD">
        <w:rPr>
          <w:rFonts w:ascii="Arial" w:eastAsia="??¨??" w:hAnsi="Arial" w:cs="Arial"/>
          <w:sz w:val="11"/>
          <w:szCs w:val="13"/>
        </w:rPr>
        <w:t xml:space="preserve"> throat swabs were collected from patients exhibiting symptoms of pharyngitis. Each swab was rolled onto a sheep blood agar plate, and then tested by </w:t>
      </w:r>
      <w:proofErr w:type="spellStart"/>
      <w:r w:rsidR="007C492D">
        <w:rPr>
          <w:rFonts w:ascii="Arial" w:eastAsia="??¨??" w:hAnsi="Arial" w:cs="Arial"/>
          <w:sz w:val="11"/>
          <w:szCs w:val="13"/>
        </w:rPr>
        <w:t>TruQuick</w:t>
      </w:r>
      <w:proofErr w:type="spellEnd"/>
      <w:r w:rsidR="007C492D">
        <w:rPr>
          <w:rFonts w:ascii="Arial" w:eastAsia="??¨??" w:hAnsi="Arial" w:cs="Arial"/>
          <w:sz w:val="11"/>
          <w:szCs w:val="13"/>
        </w:rPr>
        <w:t xml:space="preserve"> </w:t>
      </w:r>
      <w:r w:rsidR="007C492D" w:rsidRPr="000D03BD">
        <w:rPr>
          <w:rFonts w:ascii="Arial" w:eastAsia="??¨??" w:hAnsi="Arial" w:cs="Arial"/>
          <w:sz w:val="11"/>
          <w:szCs w:val="13"/>
        </w:rPr>
        <w:t xml:space="preserve">Strep </w:t>
      </w:r>
      <w:proofErr w:type="gramStart"/>
      <w:r w:rsidR="007C492D" w:rsidRPr="000D03BD">
        <w:rPr>
          <w:rFonts w:ascii="Arial" w:eastAsia="??¨??" w:hAnsi="Arial" w:cs="Arial"/>
          <w:sz w:val="11"/>
          <w:szCs w:val="13"/>
        </w:rPr>
        <w:t>A</w:t>
      </w:r>
      <w:proofErr w:type="gramEnd"/>
      <w:r w:rsidR="007C492D" w:rsidRPr="000D03BD">
        <w:rPr>
          <w:rFonts w:ascii="Arial" w:eastAsia="??¨??" w:hAnsi="Arial" w:cs="Arial"/>
          <w:sz w:val="11"/>
          <w:szCs w:val="13"/>
        </w:rPr>
        <w:t xml:space="preserve"> R</w:t>
      </w:r>
      <w:r w:rsidR="007C492D">
        <w:rPr>
          <w:rFonts w:ascii="Arial" w:eastAsia="??¨??" w:hAnsi="Arial" w:cs="Arial"/>
          <w:sz w:val="11"/>
          <w:szCs w:val="13"/>
        </w:rPr>
        <w:t xml:space="preserve">ed </w:t>
      </w:r>
      <w:r w:rsidRPr="000D03BD">
        <w:rPr>
          <w:rFonts w:ascii="Arial" w:eastAsia="??¨??" w:hAnsi="Arial" w:cs="Arial"/>
          <w:sz w:val="11"/>
          <w:szCs w:val="13"/>
        </w:rPr>
        <w:t>(Throat Swab). The plates were further streaked for isolation, and then incubated at 37</w:t>
      </w:r>
      <w:r w:rsidRPr="000D03BD">
        <w:rPr>
          <w:rFonts w:ascii="SimSun" w:eastAsia="SimSun" w:hAnsi="SimSun" w:cs="SimSun" w:hint="eastAsia"/>
          <w:sz w:val="11"/>
          <w:szCs w:val="13"/>
        </w:rPr>
        <w:t>℃</w:t>
      </w:r>
      <w:r w:rsidRPr="000D03BD">
        <w:rPr>
          <w:rFonts w:ascii="Arial" w:eastAsia="??¨??" w:hAnsi="Arial" w:cs="Arial"/>
          <w:sz w:val="11"/>
          <w:szCs w:val="13"/>
        </w:rPr>
        <w:t xml:space="preserve"> with 5-10% CO2 and a Bacitracin disk for 18-24 hours. The negative culture plates were incubated for an additional 18-24 hours. Possible GAS colonies were </w:t>
      </w:r>
      <w:proofErr w:type="spellStart"/>
      <w:r w:rsidRPr="000D03BD">
        <w:rPr>
          <w:rFonts w:ascii="Arial" w:eastAsia="??¨??" w:hAnsi="Arial" w:cs="Arial"/>
          <w:sz w:val="11"/>
          <w:szCs w:val="13"/>
        </w:rPr>
        <w:t>subcultured</w:t>
      </w:r>
      <w:proofErr w:type="spellEnd"/>
      <w:r w:rsidRPr="000D03BD">
        <w:rPr>
          <w:rFonts w:ascii="Arial" w:eastAsia="??¨??" w:hAnsi="Arial" w:cs="Arial"/>
          <w:sz w:val="11"/>
          <w:szCs w:val="13"/>
        </w:rPr>
        <w:t xml:space="preserve"> and confirmed with a commercially available latex agglutination grouping kit. Of the 52</w:t>
      </w:r>
      <w:r w:rsidR="00881193">
        <w:rPr>
          <w:rFonts w:ascii="Arial" w:eastAsia="??¨??" w:hAnsi="Arial" w:cs="Arial" w:hint="eastAsia"/>
          <w:sz w:val="11"/>
          <w:szCs w:val="13"/>
        </w:rPr>
        <w:t>6</w:t>
      </w:r>
      <w:r w:rsidRPr="000D03BD">
        <w:rPr>
          <w:rFonts w:ascii="Arial" w:eastAsia="??¨??" w:hAnsi="Arial" w:cs="Arial"/>
          <w:sz w:val="11"/>
          <w:szCs w:val="13"/>
        </w:rPr>
        <w:t xml:space="preserve"> total specimens, 40</w:t>
      </w:r>
      <w:r w:rsidR="00881193">
        <w:rPr>
          <w:rFonts w:ascii="Arial" w:eastAsia="??¨??" w:hAnsi="Arial" w:cs="Arial" w:hint="eastAsia"/>
          <w:sz w:val="11"/>
          <w:szCs w:val="13"/>
        </w:rPr>
        <w:t>4</w:t>
      </w:r>
      <w:r w:rsidRPr="000D03BD">
        <w:rPr>
          <w:rFonts w:ascii="Arial" w:eastAsia="??¨??" w:hAnsi="Arial" w:cs="Arial"/>
          <w:sz w:val="11"/>
          <w:szCs w:val="13"/>
        </w:rPr>
        <w:t xml:space="preserve"> were confirmed to be negative and 12</w:t>
      </w:r>
      <w:r w:rsidR="00881193">
        <w:rPr>
          <w:rFonts w:ascii="Arial" w:eastAsia="??¨??" w:hAnsi="Arial" w:cs="Arial" w:hint="eastAsia"/>
          <w:sz w:val="11"/>
          <w:szCs w:val="13"/>
        </w:rPr>
        <w:t>2</w:t>
      </w:r>
      <w:r w:rsidRPr="000D03BD">
        <w:rPr>
          <w:rFonts w:ascii="Arial" w:eastAsia="??¨??" w:hAnsi="Arial" w:cs="Arial"/>
          <w:sz w:val="11"/>
          <w:szCs w:val="13"/>
        </w:rPr>
        <w:t xml:space="preserve"> were confirmed to be positive by culture. During this study, one Strep F specimens yielded positive results with the Test. One of these specimens was re-cultured, then re-tested and yielded a negative result. Three additional different Strep F strains were cultured and tested for cross-reactivity and also yielded negative results.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8"/>
        <w:gridCol w:w="923"/>
        <w:gridCol w:w="844"/>
        <w:gridCol w:w="848"/>
        <w:gridCol w:w="939"/>
      </w:tblGrid>
      <w:tr w:rsidR="00592A6D" w:rsidRPr="000D03BD" w:rsidTr="008C1E0E">
        <w:trPr>
          <w:trHeight w:val="153"/>
        </w:trPr>
        <w:tc>
          <w:tcPr>
            <w:tcW w:w="2251" w:type="dxa"/>
            <w:gridSpan w:val="2"/>
            <w:vAlign w:val="center"/>
          </w:tcPr>
          <w:p w:rsidR="00592A6D" w:rsidRPr="000D03BD" w:rsidRDefault="00592A6D" w:rsidP="002E7E0E">
            <w:pPr>
              <w:autoSpaceDE w:val="0"/>
              <w:autoSpaceDN w:val="0"/>
              <w:adjustRightInd w:val="0"/>
              <w:spacing w:line="130" w:lineRule="exact"/>
              <w:jc w:val="center"/>
              <w:rPr>
                <w:rFonts w:ascii="Arial" w:eastAsia="??¨??" w:hAnsi="Arial" w:cs="Arial"/>
                <w:b/>
                <w:bCs/>
                <w:sz w:val="11"/>
                <w:szCs w:val="13"/>
              </w:rPr>
            </w:pPr>
            <w:r w:rsidRPr="000D03BD">
              <w:rPr>
                <w:rFonts w:ascii="Arial" w:eastAsia="??¨??" w:hAnsi="Arial" w:cs="Arial"/>
                <w:b/>
                <w:bCs/>
                <w:sz w:val="11"/>
                <w:szCs w:val="13"/>
              </w:rPr>
              <w:t>Method</w:t>
            </w:r>
          </w:p>
        </w:tc>
        <w:tc>
          <w:tcPr>
            <w:tcW w:w="1692" w:type="dxa"/>
            <w:gridSpan w:val="2"/>
            <w:vAlign w:val="center"/>
          </w:tcPr>
          <w:p w:rsidR="00592A6D" w:rsidRPr="000D03BD" w:rsidRDefault="00592A6D" w:rsidP="002E7E0E">
            <w:pPr>
              <w:autoSpaceDE w:val="0"/>
              <w:autoSpaceDN w:val="0"/>
              <w:adjustRightInd w:val="0"/>
              <w:spacing w:line="130" w:lineRule="exact"/>
              <w:jc w:val="center"/>
              <w:rPr>
                <w:rFonts w:ascii="Arial" w:eastAsia="??¨??" w:hAnsi="Arial" w:cs="Arial"/>
                <w:b/>
                <w:bCs/>
                <w:sz w:val="11"/>
                <w:szCs w:val="13"/>
              </w:rPr>
            </w:pPr>
            <w:r w:rsidRPr="000D03BD">
              <w:rPr>
                <w:rFonts w:ascii="Arial" w:eastAsia="??¨??" w:hAnsi="Arial" w:cs="Arial"/>
                <w:b/>
                <w:bCs/>
                <w:sz w:val="11"/>
                <w:szCs w:val="13"/>
              </w:rPr>
              <w:t>Culture</w:t>
            </w:r>
          </w:p>
        </w:tc>
        <w:tc>
          <w:tcPr>
            <w:tcW w:w="939" w:type="dxa"/>
            <w:vMerge w:val="restart"/>
            <w:vAlign w:val="center"/>
          </w:tcPr>
          <w:p w:rsidR="00592A6D" w:rsidRPr="000D03BD" w:rsidRDefault="00592A6D" w:rsidP="002E7E0E">
            <w:pPr>
              <w:autoSpaceDE w:val="0"/>
              <w:autoSpaceDN w:val="0"/>
              <w:adjustRightInd w:val="0"/>
              <w:spacing w:line="130" w:lineRule="exact"/>
              <w:jc w:val="center"/>
              <w:rPr>
                <w:rFonts w:ascii="Arial" w:eastAsia="??¨??" w:hAnsi="Arial" w:cs="Arial"/>
                <w:b/>
                <w:bCs/>
                <w:sz w:val="11"/>
                <w:szCs w:val="13"/>
              </w:rPr>
            </w:pPr>
            <w:r w:rsidRPr="000D03BD">
              <w:rPr>
                <w:rFonts w:ascii="Arial" w:eastAsia="??¨??" w:hAnsi="Arial" w:cs="Arial"/>
                <w:b/>
                <w:bCs/>
                <w:sz w:val="11"/>
                <w:szCs w:val="13"/>
              </w:rPr>
              <w:t>Total Results</w:t>
            </w:r>
          </w:p>
        </w:tc>
      </w:tr>
      <w:tr w:rsidR="00592A6D" w:rsidRPr="000D03BD" w:rsidTr="008C1E0E">
        <w:trPr>
          <w:trHeight w:val="145"/>
        </w:trPr>
        <w:tc>
          <w:tcPr>
            <w:tcW w:w="1328" w:type="dxa"/>
            <w:vMerge w:val="restart"/>
            <w:vAlign w:val="center"/>
          </w:tcPr>
          <w:p w:rsidR="00592A6D" w:rsidRPr="000D03BD" w:rsidRDefault="00582E66">
            <w:pPr>
              <w:autoSpaceDE w:val="0"/>
              <w:autoSpaceDN w:val="0"/>
              <w:adjustRightInd w:val="0"/>
              <w:spacing w:line="130" w:lineRule="exact"/>
              <w:jc w:val="center"/>
              <w:rPr>
                <w:rFonts w:ascii="Arial" w:eastAsia="??¨??" w:hAnsi="Arial" w:cs="Arial"/>
                <w:bCs/>
                <w:sz w:val="11"/>
                <w:szCs w:val="13"/>
              </w:rPr>
            </w:pPr>
            <w:r>
              <w:rPr>
                <w:rFonts w:ascii="Arial" w:eastAsia="??¨??" w:hAnsi="Arial" w:cs="Arial"/>
                <w:sz w:val="11"/>
                <w:szCs w:val="13"/>
              </w:rPr>
              <w:t xml:space="preserve"> </w:t>
            </w:r>
            <w:proofErr w:type="spellStart"/>
            <w:r>
              <w:rPr>
                <w:rFonts w:ascii="Arial" w:eastAsia="??¨??" w:hAnsi="Arial" w:cs="Arial"/>
                <w:sz w:val="11"/>
                <w:szCs w:val="13"/>
              </w:rPr>
              <w:t>TruQuick</w:t>
            </w:r>
            <w:proofErr w:type="spellEnd"/>
            <w:r>
              <w:rPr>
                <w:rFonts w:ascii="Arial" w:eastAsia="??¨??" w:hAnsi="Arial" w:cs="Arial"/>
                <w:sz w:val="11"/>
                <w:szCs w:val="13"/>
              </w:rPr>
              <w:t xml:space="preserve"> </w:t>
            </w:r>
            <w:r w:rsidRPr="000D03BD">
              <w:rPr>
                <w:rFonts w:ascii="Arial" w:eastAsia="??¨??" w:hAnsi="Arial" w:cs="Arial"/>
                <w:sz w:val="11"/>
                <w:szCs w:val="13"/>
              </w:rPr>
              <w:t>Strep A R</w:t>
            </w:r>
            <w:r>
              <w:rPr>
                <w:rFonts w:ascii="Arial" w:eastAsia="??¨??" w:hAnsi="Arial" w:cs="Arial"/>
                <w:sz w:val="11"/>
                <w:szCs w:val="13"/>
              </w:rPr>
              <w:t>ed</w:t>
            </w:r>
          </w:p>
        </w:tc>
        <w:tc>
          <w:tcPr>
            <w:tcW w:w="923" w:type="dxa"/>
            <w:vAlign w:val="center"/>
          </w:tcPr>
          <w:p w:rsidR="00592A6D" w:rsidRPr="000D03BD" w:rsidRDefault="00592A6D" w:rsidP="002E7E0E">
            <w:pPr>
              <w:autoSpaceDE w:val="0"/>
              <w:autoSpaceDN w:val="0"/>
              <w:adjustRightInd w:val="0"/>
              <w:spacing w:line="130" w:lineRule="exact"/>
              <w:jc w:val="center"/>
              <w:rPr>
                <w:rFonts w:ascii="Arial" w:eastAsia="??¨??" w:hAnsi="Arial" w:cs="Arial"/>
                <w:bCs/>
                <w:sz w:val="11"/>
                <w:szCs w:val="13"/>
              </w:rPr>
            </w:pPr>
            <w:r w:rsidRPr="000D03BD">
              <w:rPr>
                <w:rFonts w:ascii="Arial" w:eastAsia="??¨??" w:hAnsi="Arial" w:cs="Arial"/>
                <w:bCs/>
                <w:sz w:val="11"/>
                <w:szCs w:val="13"/>
              </w:rPr>
              <w:t>Results</w:t>
            </w:r>
          </w:p>
        </w:tc>
        <w:tc>
          <w:tcPr>
            <w:tcW w:w="844" w:type="dxa"/>
            <w:vAlign w:val="center"/>
          </w:tcPr>
          <w:p w:rsidR="00592A6D" w:rsidRPr="000D03BD" w:rsidRDefault="00592A6D" w:rsidP="002E7E0E">
            <w:pPr>
              <w:autoSpaceDE w:val="0"/>
              <w:autoSpaceDN w:val="0"/>
              <w:adjustRightInd w:val="0"/>
              <w:spacing w:line="130" w:lineRule="exact"/>
              <w:jc w:val="center"/>
              <w:rPr>
                <w:rFonts w:ascii="Arial" w:eastAsia="??¨??" w:hAnsi="Arial" w:cs="Arial"/>
                <w:bCs/>
                <w:sz w:val="11"/>
                <w:szCs w:val="13"/>
              </w:rPr>
            </w:pPr>
            <w:r w:rsidRPr="000D03BD">
              <w:rPr>
                <w:rFonts w:ascii="Arial" w:eastAsia="??¨??" w:hAnsi="Arial" w:cs="Arial"/>
                <w:bCs/>
                <w:sz w:val="11"/>
                <w:szCs w:val="13"/>
              </w:rPr>
              <w:t>Positive</w:t>
            </w:r>
          </w:p>
        </w:tc>
        <w:tc>
          <w:tcPr>
            <w:tcW w:w="848" w:type="dxa"/>
            <w:vAlign w:val="center"/>
          </w:tcPr>
          <w:p w:rsidR="00592A6D" w:rsidRPr="000D03BD" w:rsidRDefault="00592A6D" w:rsidP="002E7E0E">
            <w:pPr>
              <w:autoSpaceDE w:val="0"/>
              <w:autoSpaceDN w:val="0"/>
              <w:adjustRightInd w:val="0"/>
              <w:spacing w:line="130" w:lineRule="exact"/>
              <w:jc w:val="center"/>
              <w:rPr>
                <w:rFonts w:ascii="Arial" w:eastAsia="??¨??" w:hAnsi="Arial" w:cs="Arial"/>
                <w:bCs/>
                <w:sz w:val="11"/>
                <w:szCs w:val="13"/>
              </w:rPr>
            </w:pPr>
            <w:r w:rsidRPr="000D03BD">
              <w:rPr>
                <w:rFonts w:ascii="Arial" w:eastAsia="??¨??" w:hAnsi="Arial" w:cs="Arial"/>
                <w:bCs/>
                <w:sz w:val="11"/>
                <w:szCs w:val="13"/>
              </w:rPr>
              <w:t>Negative</w:t>
            </w:r>
          </w:p>
        </w:tc>
        <w:tc>
          <w:tcPr>
            <w:tcW w:w="939" w:type="dxa"/>
            <w:vMerge/>
            <w:vAlign w:val="center"/>
          </w:tcPr>
          <w:p w:rsidR="00592A6D" w:rsidRPr="000D03BD" w:rsidRDefault="00592A6D" w:rsidP="002E7E0E">
            <w:pPr>
              <w:autoSpaceDE w:val="0"/>
              <w:autoSpaceDN w:val="0"/>
              <w:adjustRightInd w:val="0"/>
              <w:spacing w:line="130" w:lineRule="exact"/>
              <w:jc w:val="center"/>
              <w:rPr>
                <w:rFonts w:ascii="Arial" w:eastAsia="??¨??" w:hAnsi="Arial" w:cs="Arial"/>
                <w:bCs/>
                <w:sz w:val="11"/>
                <w:szCs w:val="13"/>
              </w:rPr>
            </w:pPr>
          </w:p>
        </w:tc>
      </w:tr>
      <w:tr w:rsidR="00592A6D" w:rsidRPr="000D03BD" w:rsidTr="008C1E0E">
        <w:trPr>
          <w:trHeight w:val="163"/>
        </w:trPr>
        <w:tc>
          <w:tcPr>
            <w:tcW w:w="1328" w:type="dxa"/>
            <w:vMerge/>
            <w:vAlign w:val="center"/>
          </w:tcPr>
          <w:p w:rsidR="00592A6D" w:rsidRPr="000D03BD" w:rsidRDefault="00592A6D" w:rsidP="002E7E0E">
            <w:pPr>
              <w:autoSpaceDE w:val="0"/>
              <w:autoSpaceDN w:val="0"/>
              <w:adjustRightInd w:val="0"/>
              <w:spacing w:line="130" w:lineRule="exact"/>
              <w:jc w:val="center"/>
              <w:rPr>
                <w:rFonts w:ascii="Arial" w:eastAsia="??¨??" w:hAnsi="Arial" w:cs="Arial"/>
                <w:b/>
                <w:bCs/>
                <w:sz w:val="11"/>
                <w:szCs w:val="13"/>
              </w:rPr>
            </w:pPr>
          </w:p>
        </w:tc>
        <w:tc>
          <w:tcPr>
            <w:tcW w:w="923" w:type="dxa"/>
            <w:vAlign w:val="center"/>
          </w:tcPr>
          <w:p w:rsidR="00592A6D" w:rsidRPr="000D03BD" w:rsidRDefault="00592A6D" w:rsidP="002E7E0E">
            <w:pPr>
              <w:autoSpaceDE w:val="0"/>
              <w:autoSpaceDN w:val="0"/>
              <w:adjustRightInd w:val="0"/>
              <w:spacing w:line="130" w:lineRule="exact"/>
              <w:jc w:val="center"/>
              <w:rPr>
                <w:rFonts w:ascii="Arial" w:eastAsia="??¨??" w:hAnsi="Arial" w:cs="Arial"/>
                <w:bCs/>
                <w:sz w:val="11"/>
                <w:szCs w:val="13"/>
              </w:rPr>
            </w:pPr>
            <w:r w:rsidRPr="000D03BD">
              <w:rPr>
                <w:rFonts w:ascii="Arial" w:eastAsia="??¨??" w:hAnsi="Arial" w:cs="Arial"/>
                <w:bCs/>
                <w:sz w:val="11"/>
                <w:szCs w:val="13"/>
              </w:rPr>
              <w:t>Positive</w:t>
            </w:r>
          </w:p>
        </w:tc>
        <w:tc>
          <w:tcPr>
            <w:tcW w:w="844" w:type="dxa"/>
            <w:vAlign w:val="center"/>
          </w:tcPr>
          <w:p w:rsidR="00592A6D" w:rsidRPr="000D03BD" w:rsidRDefault="00592A6D" w:rsidP="000341EE">
            <w:pPr>
              <w:autoSpaceDE w:val="0"/>
              <w:autoSpaceDN w:val="0"/>
              <w:adjustRightInd w:val="0"/>
              <w:spacing w:line="130" w:lineRule="exact"/>
              <w:jc w:val="center"/>
              <w:rPr>
                <w:rFonts w:ascii="Arial" w:eastAsia="??¨??" w:hAnsi="Arial" w:cs="Arial"/>
                <w:bCs/>
                <w:sz w:val="11"/>
                <w:szCs w:val="13"/>
              </w:rPr>
            </w:pPr>
            <w:r w:rsidRPr="000D03BD">
              <w:rPr>
                <w:rFonts w:ascii="Arial" w:eastAsia="??¨??" w:hAnsi="Arial" w:cs="Arial"/>
                <w:bCs/>
                <w:sz w:val="11"/>
                <w:szCs w:val="13"/>
              </w:rPr>
              <w:t>11</w:t>
            </w:r>
            <w:r w:rsidR="000341EE">
              <w:rPr>
                <w:rFonts w:ascii="Arial" w:eastAsia="??¨??" w:hAnsi="Arial" w:cs="Arial" w:hint="eastAsia"/>
                <w:bCs/>
                <w:sz w:val="11"/>
                <w:szCs w:val="13"/>
              </w:rPr>
              <w:t>6</w:t>
            </w:r>
          </w:p>
        </w:tc>
        <w:tc>
          <w:tcPr>
            <w:tcW w:w="848" w:type="dxa"/>
            <w:vAlign w:val="center"/>
          </w:tcPr>
          <w:p w:rsidR="00592A6D" w:rsidRPr="000D03BD" w:rsidRDefault="000341EE" w:rsidP="002E7E0E">
            <w:pPr>
              <w:autoSpaceDE w:val="0"/>
              <w:autoSpaceDN w:val="0"/>
              <w:adjustRightInd w:val="0"/>
              <w:spacing w:line="130" w:lineRule="exact"/>
              <w:jc w:val="center"/>
              <w:rPr>
                <w:rFonts w:ascii="Arial" w:eastAsia="??¨??" w:hAnsi="Arial" w:cs="Arial"/>
                <w:bCs/>
                <w:sz w:val="11"/>
                <w:szCs w:val="13"/>
              </w:rPr>
            </w:pPr>
            <w:r>
              <w:rPr>
                <w:rFonts w:ascii="Arial" w:eastAsia="??¨??" w:hAnsi="Arial" w:cs="Arial" w:hint="eastAsia"/>
                <w:bCs/>
                <w:sz w:val="11"/>
                <w:szCs w:val="13"/>
              </w:rPr>
              <w:t>9</w:t>
            </w:r>
          </w:p>
        </w:tc>
        <w:tc>
          <w:tcPr>
            <w:tcW w:w="939" w:type="dxa"/>
            <w:vAlign w:val="center"/>
          </w:tcPr>
          <w:p w:rsidR="00592A6D" w:rsidRPr="000D03BD" w:rsidRDefault="00592A6D" w:rsidP="000341EE">
            <w:pPr>
              <w:autoSpaceDE w:val="0"/>
              <w:autoSpaceDN w:val="0"/>
              <w:adjustRightInd w:val="0"/>
              <w:spacing w:line="130" w:lineRule="exact"/>
              <w:jc w:val="center"/>
              <w:rPr>
                <w:rFonts w:ascii="Arial" w:eastAsia="??¨??" w:hAnsi="Arial" w:cs="Arial"/>
                <w:bCs/>
                <w:sz w:val="11"/>
                <w:szCs w:val="13"/>
              </w:rPr>
            </w:pPr>
            <w:r w:rsidRPr="000D03BD">
              <w:rPr>
                <w:rFonts w:ascii="Arial" w:eastAsia="??¨??" w:hAnsi="Arial" w:cs="Arial"/>
                <w:bCs/>
                <w:sz w:val="11"/>
                <w:szCs w:val="13"/>
              </w:rPr>
              <w:t>12</w:t>
            </w:r>
            <w:r w:rsidR="000341EE">
              <w:rPr>
                <w:rFonts w:ascii="Arial" w:eastAsia="??¨??" w:hAnsi="Arial" w:cs="Arial" w:hint="eastAsia"/>
                <w:bCs/>
                <w:sz w:val="11"/>
                <w:szCs w:val="13"/>
              </w:rPr>
              <w:t>5</w:t>
            </w:r>
          </w:p>
        </w:tc>
      </w:tr>
      <w:tr w:rsidR="00592A6D" w:rsidRPr="000D03BD" w:rsidTr="008C1E0E">
        <w:trPr>
          <w:trHeight w:val="163"/>
        </w:trPr>
        <w:tc>
          <w:tcPr>
            <w:tcW w:w="1328" w:type="dxa"/>
            <w:vMerge/>
            <w:vAlign w:val="center"/>
          </w:tcPr>
          <w:p w:rsidR="00592A6D" w:rsidRPr="000D03BD" w:rsidRDefault="00592A6D" w:rsidP="002E7E0E">
            <w:pPr>
              <w:autoSpaceDE w:val="0"/>
              <w:autoSpaceDN w:val="0"/>
              <w:adjustRightInd w:val="0"/>
              <w:spacing w:line="130" w:lineRule="exact"/>
              <w:jc w:val="center"/>
              <w:rPr>
                <w:rFonts w:ascii="Arial" w:eastAsia="??¨??" w:hAnsi="Arial" w:cs="Arial"/>
                <w:b/>
                <w:bCs/>
                <w:sz w:val="11"/>
                <w:szCs w:val="13"/>
              </w:rPr>
            </w:pPr>
          </w:p>
        </w:tc>
        <w:tc>
          <w:tcPr>
            <w:tcW w:w="923" w:type="dxa"/>
            <w:vAlign w:val="center"/>
          </w:tcPr>
          <w:p w:rsidR="00592A6D" w:rsidRPr="000D03BD" w:rsidRDefault="00592A6D" w:rsidP="002E7E0E">
            <w:pPr>
              <w:autoSpaceDE w:val="0"/>
              <w:autoSpaceDN w:val="0"/>
              <w:adjustRightInd w:val="0"/>
              <w:spacing w:line="130" w:lineRule="exact"/>
              <w:jc w:val="center"/>
              <w:rPr>
                <w:rFonts w:ascii="Arial" w:eastAsia="??¨??" w:hAnsi="Arial" w:cs="Arial"/>
                <w:bCs/>
                <w:sz w:val="11"/>
                <w:szCs w:val="13"/>
              </w:rPr>
            </w:pPr>
            <w:r w:rsidRPr="000D03BD">
              <w:rPr>
                <w:rFonts w:ascii="Arial" w:eastAsia="??¨??" w:hAnsi="Arial" w:cs="Arial"/>
                <w:bCs/>
                <w:sz w:val="11"/>
                <w:szCs w:val="13"/>
              </w:rPr>
              <w:t>Negative</w:t>
            </w:r>
          </w:p>
        </w:tc>
        <w:tc>
          <w:tcPr>
            <w:tcW w:w="844" w:type="dxa"/>
            <w:vAlign w:val="center"/>
          </w:tcPr>
          <w:p w:rsidR="00592A6D" w:rsidRPr="000D03BD" w:rsidRDefault="000341EE" w:rsidP="002E7E0E">
            <w:pPr>
              <w:autoSpaceDE w:val="0"/>
              <w:autoSpaceDN w:val="0"/>
              <w:adjustRightInd w:val="0"/>
              <w:spacing w:line="130" w:lineRule="exact"/>
              <w:jc w:val="center"/>
              <w:rPr>
                <w:rFonts w:ascii="Arial" w:eastAsia="??¨??" w:hAnsi="Arial" w:cs="Arial"/>
                <w:bCs/>
                <w:sz w:val="11"/>
                <w:szCs w:val="13"/>
              </w:rPr>
            </w:pPr>
            <w:r>
              <w:rPr>
                <w:rFonts w:ascii="Arial" w:eastAsia="??¨??" w:hAnsi="Arial" w:cs="Arial" w:hint="eastAsia"/>
                <w:bCs/>
                <w:sz w:val="11"/>
                <w:szCs w:val="13"/>
              </w:rPr>
              <w:t>6</w:t>
            </w:r>
          </w:p>
        </w:tc>
        <w:tc>
          <w:tcPr>
            <w:tcW w:w="848" w:type="dxa"/>
            <w:vAlign w:val="center"/>
          </w:tcPr>
          <w:p w:rsidR="00592A6D" w:rsidRPr="000D03BD" w:rsidRDefault="00592A6D" w:rsidP="000341EE">
            <w:pPr>
              <w:autoSpaceDE w:val="0"/>
              <w:autoSpaceDN w:val="0"/>
              <w:adjustRightInd w:val="0"/>
              <w:spacing w:line="130" w:lineRule="exact"/>
              <w:jc w:val="center"/>
              <w:rPr>
                <w:rFonts w:ascii="Arial" w:eastAsia="??¨??" w:hAnsi="Arial" w:cs="Arial"/>
                <w:bCs/>
                <w:sz w:val="11"/>
                <w:szCs w:val="13"/>
              </w:rPr>
            </w:pPr>
            <w:r w:rsidRPr="000D03BD">
              <w:rPr>
                <w:rFonts w:ascii="Arial" w:eastAsia="??¨??" w:hAnsi="Arial" w:cs="Arial"/>
                <w:bCs/>
                <w:sz w:val="11"/>
                <w:szCs w:val="13"/>
              </w:rPr>
              <w:t>39</w:t>
            </w:r>
            <w:r w:rsidR="000341EE">
              <w:rPr>
                <w:rFonts w:ascii="Arial" w:eastAsia="??¨??" w:hAnsi="Arial" w:cs="Arial" w:hint="eastAsia"/>
                <w:bCs/>
                <w:sz w:val="11"/>
                <w:szCs w:val="13"/>
              </w:rPr>
              <w:t>5</w:t>
            </w:r>
          </w:p>
        </w:tc>
        <w:tc>
          <w:tcPr>
            <w:tcW w:w="939" w:type="dxa"/>
            <w:vAlign w:val="center"/>
          </w:tcPr>
          <w:p w:rsidR="00592A6D" w:rsidRPr="000D03BD" w:rsidRDefault="000341EE" w:rsidP="002E7E0E">
            <w:pPr>
              <w:autoSpaceDE w:val="0"/>
              <w:autoSpaceDN w:val="0"/>
              <w:adjustRightInd w:val="0"/>
              <w:spacing w:line="130" w:lineRule="exact"/>
              <w:jc w:val="center"/>
              <w:rPr>
                <w:rFonts w:ascii="Arial" w:eastAsia="??¨??" w:hAnsi="Arial" w:cs="Arial"/>
                <w:bCs/>
                <w:sz w:val="11"/>
                <w:szCs w:val="13"/>
              </w:rPr>
            </w:pPr>
            <w:r>
              <w:rPr>
                <w:rFonts w:ascii="Arial" w:eastAsia="??¨??" w:hAnsi="Arial" w:cs="Arial" w:hint="eastAsia"/>
                <w:bCs/>
                <w:sz w:val="11"/>
                <w:szCs w:val="13"/>
              </w:rPr>
              <w:t>401</w:t>
            </w:r>
          </w:p>
        </w:tc>
      </w:tr>
      <w:tr w:rsidR="00592A6D" w:rsidRPr="000D03BD" w:rsidTr="008C1E0E">
        <w:trPr>
          <w:trHeight w:val="153"/>
        </w:trPr>
        <w:tc>
          <w:tcPr>
            <w:tcW w:w="2251" w:type="dxa"/>
            <w:gridSpan w:val="2"/>
            <w:vAlign w:val="center"/>
          </w:tcPr>
          <w:p w:rsidR="00592A6D" w:rsidRPr="000D03BD" w:rsidRDefault="00592A6D" w:rsidP="002E7E0E">
            <w:pPr>
              <w:autoSpaceDE w:val="0"/>
              <w:autoSpaceDN w:val="0"/>
              <w:adjustRightInd w:val="0"/>
              <w:spacing w:line="130" w:lineRule="exact"/>
              <w:jc w:val="center"/>
              <w:rPr>
                <w:rFonts w:ascii="Arial" w:eastAsia="??¨??" w:hAnsi="Arial" w:cs="Arial"/>
                <w:bCs/>
                <w:sz w:val="11"/>
                <w:szCs w:val="13"/>
              </w:rPr>
            </w:pPr>
            <w:r w:rsidRPr="000D03BD">
              <w:rPr>
                <w:rFonts w:ascii="Arial" w:eastAsia="??¨??" w:hAnsi="Arial" w:cs="Arial"/>
                <w:bCs/>
                <w:sz w:val="11"/>
                <w:szCs w:val="13"/>
              </w:rPr>
              <w:t>Total Results</w:t>
            </w:r>
          </w:p>
        </w:tc>
        <w:tc>
          <w:tcPr>
            <w:tcW w:w="844" w:type="dxa"/>
            <w:vAlign w:val="center"/>
          </w:tcPr>
          <w:p w:rsidR="00592A6D" w:rsidRPr="000D03BD" w:rsidRDefault="00592A6D" w:rsidP="000341EE">
            <w:pPr>
              <w:autoSpaceDE w:val="0"/>
              <w:autoSpaceDN w:val="0"/>
              <w:adjustRightInd w:val="0"/>
              <w:spacing w:line="130" w:lineRule="exact"/>
              <w:jc w:val="center"/>
              <w:rPr>
                <w:rFonts w:ascii="Arial" w:eastAsia="??¨??" w:hAnsi="Arial" w:cs="Arial"/>
                <w:bCs/>
                <w:sz w:val="11"/>
                <w:szCs w:val="13"/>
              </w:rPr>
            </w:pPr>
            <w:r w:rsidRPr="000D03BD">
              <w:rPr>
                <w:rFonts w:ascii="Arial" w:eastAsia="??¨??" w:hAnsi="Arial" w:cs="Arial"/>
                <w:bCs/>
                <w:sz w:val="11"/>
                <w:szCs w:val="13"/>
              </w:rPr>
              <w:t>12</w:t>
            </w:r>
            <w:r w:rsidR="000341EE">
              <w:rPr>
                <w:rFonts w:ascii="Arial" w:eastAsia="??¨??" w:hAnsi="Arial" w:cs="Arial" w:hint="eastAsia"/>
                <w:bCs/>
                <w:sz w:val="11"/>
                <w:szCs w:val="13"/>
              </w:rPr>
              <w:t>2</w:t>
            </w:r>
          </w:p>
        </w:tc>
        <w:tc>
          <w:tcPr>
            <w:tcW w:w="848" w:type="dxa"/>
            <w:vAlign w:val="center"/>
          </w:tcPr>
          <w:p w:rsidR="00592A6D" w:rsidRPr="000D03BD" w:rsidRDefault="00592A6D" w:rsidP="000341EE">
            <w:pPr>
              <w:autoSpaceDE w:val="0"/>
              <w:autoSpaceDN w:val="0"/>
              <w:adjustRightInd w:val="0"/>
              <w:spacing w:line="130" w:lineRule="exact"/>
              <w:jc w:val="center"/>
              <w:rPr>
                <w:rFonts w:ascii="Arial" w:eastAsia="??¨??" w:hAnsi="Arial" w:cs="Arial"/>
                <w:bCs/>
                <w:sz w:val="11"/>
                <w:szCs w:val="13"/>
              </w:rPr>
            </w:pPr>
            <w:r w:rsidRPr="000D03BD">
              <w:rPr>
                <w:rFonts w:ascii="Arial" w:eastAsia="??¨??" w:hAnsi="Arial" w:cs="Arial"/>
                <w:bCs/>
                <w:sz w:val="11"/>
                <w:szCs w:val="13"/>
              </w:rPr>
              <w:t>40</w:t>
            </w:r>
            <w:r w:rsidR="000341EE">
              <w:rPr>
                <w:rFonts w:ascii="Arial" w:eastAsia="??¨??" w:hAnsi="Arial" w:cs="Arial" w:hint="eastAsia"/>
                <w:bCs/>
                <w:sz w:val="11"/>
                <w:szCs w:val="13"/>
              </w:rPr>
              <w:t>4</w:t>
            </w:r>
          </w:p>
        </w:tc>
        <w:tc>
          <w:tcPr>
            <w:tcW w:w="939" w:type="dxa"/>
            <w:vAlign w:val="center"/>
          </w:tcPr>
          <w:p w:rsidR="00592A6D" w:rsidRPr="000D03BD" w:rsidRDefault="00592A6D" w:rsidP="000341EE">
            <w:pPr>
              <w:autoSpaceDE w:val="0"/>
              <w:autoSpaceDN w:val="0"/>
              <w:adjustRightInd w:val="0"/>
              <w:spacing w:line="130" w:lineRule="exact"/>
              <w:jc w:val="center"/>
              <w:rPr>
                <w:rFonts w:ascii="Arial" w:eastAsia="??¨??" w:hAnsi="Arial" w:cs="Arial"/>
                <w:bCs/>
                <w:sz w:val="11"/>
                <w:szCs w:val="13"/>
              </w:rPr>
            </w:pPr>
            <w:r w:rsidRPr="000D03BD">
              <w:rPr>
                <w:rFonts w:ascii="Arial" w:eastAsia="??¨??" w:hAnsi="Arial" w:cs="Arial"/>
                <w:bCs/>
                <w:sz w:val="11"/>
                <w:szCs w:val="13"/>
              </w:rPr>
              <w:t>52</w:t>
            </w:r>
            <w:r w:rsidR="000341EE">
              <w:rPr>
                <w:rFonts w:ascii="Arial" w:eastAsia="??¨??" w:hAnsi="Arial" w:cs="Arial" w:hint="eastAsia"/>
                <w:bCs/>
                <w:sz w:val="11"/>
                <w:szCs w:val="13"/>
              </w:rPr>
              <w:t>6</w:t>
            </w:r>
          </w:p>
        </w:tc>
      </w:tr>
    </w:tbl>
    <w:p w:rsidR="000341EE" w:rsidRPr="000341EE" w:rsidRDefault="000341EE" w:rsidP="000341EE">
      <w:pPr>
        <w:autoSpaceDE w:val="0"/>
        <w:autoSpaceDN w:val="0"/>
        <w:adjustRightInd w:val="0"/>
        <w:spacing w:line="240" w:lineRule="auto"/>
        <w:jc w:val="left"/>
        <w:rPr>
          <w:rFonts w:ascii="Arial" w:eastAsia="SimSun" w:hAnsi="Arial" w:cs="Arial"/>
          <w:sz w:val="11"/>
          <w:szCs w:val="11"/>
        </w:rPr>
      </w:pPr>
      <w:r w:rsidRPr="000341EE">
        <w:rPr>
          <w:rFonts w:ascii="Arial" w:eastAsia="SimSun" w:hAnsi="Arial" w:cs="Arial"/>
          <w:sz w:val="11"/>
          <w:szCs w:val="11"/>
        </w:rPr>
        <w:t>Relative Sensitivity: 95.1% (95%CI*: 89.6%-98.2%) *Confidence Interval</w:t>
      </w:r>
    </w:p>
    <w:p w:rsidR="000341EE" w:rsidRPr="000341EE" w:rsidRDefault="000341EE" w:rsidP="000341EE">
      <w:pPr>
        <w:autoSpaceDE w:val="0"/>
        <w:autoSpaceDN w:val="0"/>
        <w:adjustRightInd w:val="0"/>
        <w:spacing w:line="240" w:lineRule="auto"/>
        <w:jc w:val="left"/>
        <w:rPr>
          <w:rFonts w:ascii="Arial" w:eastAsia="SimSun" w:hAnsi="Arial" w:cs="Arial"/>
          <w:sz w:val="11"/>
          <w:szCs w:val="11"/>
        </w:rPr>
      </w:pPr>
      <w:r w:rsidRPr="000341EE">
        <w:rPr>
          <w:rFonts w:ascii="Arial" w:eastAsia="SimSun" w:hAnsi="Arial" w:cs="Arial"/>
          <w:sz w:val="11"/>
          <w:szCs w:val="11"/>
        </w:rPr>
        <w:t>Relative Specificity: 97.8% (95%CI*: 95.8%-99%)</w:t>
      </w:r>
    </w:p>
    <w:p w:rsidR="000341EE" w:rsidRPr="000341EE" w:rsidRDefault="000341EE" w:rsidP="00592A6D">
      <w:pPr>
        <w:autoSpaceDE w:val="0"/>
        <w:autoSpaceDN w:val="0"/>
        <w:adjustRightInd w:val="0"/>
        <w:spacing w:line="130" w:lineRule="exact"/>
        <w:jc w:val="left"/>
        <w:rPr>
          <w:rFonts w:ascii="Arial" w:eastAsia="??¨??" w:hAnsi="Arial" w:cs="Arial"/>
          <w:sz w:val="11"/>
          <w:szCs w:val="11"/>
        </w:rPr>
      </w:pPr>
      <w:r w:rsidRPr="000341EE">
        <w:rPr>
          <w:rFonts w:ascii="Arial" w:eastAsia="SimSun" w:hAnsi="Arial" w:cs="Arial"/>
          <w:sz w:val="11"/>
          <w:szCs w:val="11"/>
        </w:rPr>
        <w:t>Accuracy: 97.1% (95%CI*: 95.3%-98.4%)</w:t>
      </w:r>
    </w:p>
    <w:tbl>
      <w:tblPr>
        <w:tblpPr w:leftFromText="180" w:rightFromText="180" w:vertAnchor="text" w:horzAnchor="page" w:tblpX="11608" w:tblpY="33"/>
        <w:tblW w:w="4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60"/>
        <w:gridCol w:w="1794"/>
        <w:gridCol w:w="1280"/>
      </w:tblGrid>
      <w:tr w:rsidR="00592A6D" w:rsidRPr="000D03BD" w:rsidTr="008C1E0E">
        <w:trPr>
          <w:trHeight w:val="215"/>
        </w:trPr>
        <w:tc>
          <w:tcPr>
            <w:tcW w:w="1860" w:type="dxa"/>
          </w:tcPr>
          <w:p w:rsidR="00592A6D" w:rsidRPr="000D03BD" w:rsidRDefault="00592A6D" w:rsidP="008C1E0E">
            <w:pPr>
              <w:autoSpaceDE w:val="0"/>
              <w:autoSpaceDN w:val="0"/>
              <w:adjustRightInd w:val="0"/>
              <w:spacing w:line="130" w:lineRule="exact"/>
              <w:jc w:val="center"/>
              <w:rPr>
                <w:rFonts w:ascii="Arial" w:eastAsia="??¨??" w:hAnsi="Arial" w:cs="Arial"/>
                <w:b/>
                <w:sz w:val="11"/>
                <w:szCs w:val="13"/>
              </w:rPr>
            </w:pPr>
            <w:r w:rsidRPr="000D03BD">
              <w:rPr>
                <w:rFonts w:ascii="Arial" w:eastAsia="??¨??" w:hAnsi="Arial" w:cs="Arial" w:hint="eastAsia"/>
                <w:b/>
                <w:sz w:val="11"/>
                <w:szCs w:val="13"/>
              </w:rPr>
              <w:t>Positive Culture Classification</w:t>
            </w:r>
          </w:p>
        </w:tc>
        <w:tc>
          <w:tcPr>
            <w:tcW w:w="1794" w:type="dxa"/>
          </w:tcPr>
          <w:p w:rsidR="00592A6D" w:rsidRPr="000D03BD" w:rsidRDefault="007C492D" w:rsidP="008C1E0E">
            <w:pPr>
              <w:autoSpaceDE w:val="0"/>
              <w:autoSpaceDN w:val="0"/>
              <w:adjustRightInd w:val="0"/>
              <w:spacing w:line="130" w:lineRule="exact"/>
              <w:jc w:val="center"/>
              <w:rPr>
                <w:rFonts w:ascii="Arial" w:eastAsia="??¨??" w:hAnsi="Arial" w:cs="Arial"/>
                <w:b/>
                <w:sz w:val="11"/>
                <w:szCs w:val="13"/>
              </w:rPr>
            </w:pPr>
            <w:proofErr w:type="spellStart"/>
            <w:r w:rsidRPr="00943066">
              <w:rPr>
                <w:rFonts w:ascii="Arial" w:eastAsia="??¨??" w:hAnsi="Arial" w:cs="Arial"/>
                <w:b/>
                <w:sz w:val="11"/>
                <w:szCs w:val="13"/>
              </w:rPr>
              <w:t>TruQuick</w:t>
            </w:r>
            <w:proofErr w:type="spellEnd"/>
            <w:r w:rsidRPr="00943066">
              <w:rPr>
                <w:rFonts w:ascii="Arial" w:eastAsia="??¨??" w:hAnsi="Arial" w:cs="Arial"/>
                <w:b/>
                <w:sz w:val="11"/>
                <w:szCs w:val="13"/>
              </w:rPr>
              <w:t xml:space="preserve"> Strep A Red</w:t>
            </w:r>
            <w:r>
              <w:rPr>
                <w:rFonts w:ascii="Arial" w:eastAsia="??¨??" w:hAnsi="Arial" w:cs="Arial"/>
                <w:sz w:val="11"/>
                <w:szCs w:val="13"/>
              </w:rPr>
              <w:t xml:space="preserve"> </w:t>
            </w:r>
            <w:r w:rsidR="00592A6D" w:rsidRPr="000D03BD">
              <w:rPr>
                <w:rFonts w:ascii="Arial" w:eastAsia="??¨??" w:hAnsi="Arial" w:cs="Arial" w:hint="eastAsia"/>
                <w:b/>
                <w:sz w:val="11"/>
                <w:szCs w:val="13"/>
              </w:rPr>
              <w:t>/Culture</w:t>
            </w:r>
          </w:p>
        </w:tc>
        <w:tc>
          <w:tcPr>
            <w:tcW w:w="1280" w:type="dxa"/>
          </w:tcPr>
          <w:p w:rsidR="00592A6D" w:rsidRPr="000D03BD" w:rsidRDefault="00592A6D" w:rsidP="008C1E0E">
            <w:pPr>
              <w:autoSpaceDE w:val="0"/>
              <w:autoSpaceDN w:val="0"/>
              <w:adjustRightInd w:val="0"/>
              <w:spacing w:line="130" w:lineRule="exact"/>
              <w:jc w:val="center"/>
              <w:rPr>
                <w:rFonts w:ascii="Arial" w:eastAsia="??¨??" w:hAnsi="Arial" w:cs="Arial"/>
                <w:b/>
                <w:sz w:val="11"/>
                <w:szCs w:val="13"/>
              </w:rPr>
            </w:pPr>
            <w:r w:rsidRPr="000D03BD">
              <w:rPr>
                <w:rFonts w:ascii="Arial" w:eastAsia="??¨??" w:hAnsi="Arial" w:cs="Arial" w:hint="eastAsia"/>
                <w:b/>
                <w:sz w:val="11"/>
                <w:szCs w:val="13"/>
              </w:rPr>
              <w:t>% Agreement</w:t>
            </w:r>
          </w:p>
        </w:tc>
      </w:tr>
      <w:tr w:rsidR="00592A6D" w:rsidRPr="000D03BD" w:rsidTr="008C1E0E">
        <w:trPr>
          <w:trHeight w:val="111"/>
        </w:trPr>
        <w:tc>
          <w:tcPr>
            <w:tcW w:w="1860" w:type="dxa"/>
          </w:tcPr>
          <w:p w:rsidR="00592A6D" w:rsidRPr="000D03BD" w:rsidRDefault="00592A6D" w:rsidP="008C1E0E">
            <w:pPr>
              <w:autoSpaceDE w:val="0"/>
              <w:autoSpaceDN w:val="0"/>
              <w:adjustRightInd w:val="0"/>
              <w:spacing w:line="130" w:lineRule="exact"/>
              <w:jc w:val="center"/>
              <w:rPr>
                <w:rFonts w:ascii="Arial" w:eastAsia="??¨??" w:hAnsi="Arial" w:cs="Arial"/>
                <w:sz w:val="11"/>
                <w:szCs w:val="13"/>
              </w:rPr>
            </w:pPr>
            <w:r w:rsidRPr="000D03BD">
              <w:rPr>
                <w:rFonts w:ascii="Arial" w:eastAsia="??¨??" w:hAnsi="Arial" w:cs="Arial" w:hint="eastAsia"/>
                <w:sz w:val="11"/>
                <w:szCs w:val="13"/>
              </w:rPr>
              <w:t>Rare</w:t>
            </w:r>
          </w:p>
        </w:tc>
        <w:tc>
          <w:tcPr>
            <w:tcW w:w="1794" w:type="dxa"/>
          </w:tcPr>
          <w:p w:rsidR="00592A6D" w:rsidRPr="000D03BD" w:rsidRDefault="009437B2" w:rsidP="008C1E0E">
            <w:pPr>
              <w:autoSpaceDE w:val="0"/>
              <w:autoSpaceDN w:val="0"/>
              <w:adjustRightInd w:val="0"/>
              <w:spacing w:line="130" w:lineRule="exact"/>
              <w:jc w:val="center"/>
              <w:rPr>
                <w:rFonts w:ascii="Arial" w:eastAsia="??¨??" w:hAnsi="Arial" w:cs="Arial"/>
                <w:sz w:val="11"/>
                <w:szCs w:val="13"/>
              </w:rPr>
            </w:pPr>
            <w:r>
              <w:rPr>
                <w:rFonts w:ascii="Arial" w:eastAsia="??¨??" w:hAnsi="Arial" w:cs="Arial" w:hint="eastAsia"/>
                <w:sz w:val="11"/>
                <w:szCs w:val="13"/>
              </w:rPr>
              <w:t>8</w:t>
            </w:r>
            <w:r w:rsidR="00592A6D" w:rsidRPr="000D03BD">
              <w:rPr>
                <w:rFonts w:ascii="Arial" w:eastAsia="??¨??" w:hAnsi="Arial" w:cs="Arial" w:hint="eastAsia"/>
                <w:sz w:val="11"/>
                <w:szCs w:val="13"/>
              </w:rPr>
              <w:t>/1</w:t>
            </w:r>
            <w:r>
              <w:rPr>
                <w:rFonts w:ascii="Arial" w:eastAsia="??¨??" w:hAnsi="Arial" w:cs="Arial" w:hint="eastAsia"/>
                <w:sz w:val="11"/>
                <w:szCs w:val="13"/>
              </w:rPr>
              <w:t>0</w:t>
            </w:r>
          </w:p>
        </w:tc>
        <w:tc>
          <w:tcPr>
            <w:tcW w:w="1280" w:type="dxa"/>
          </w:tcPr>
          <w:p w:rsidR="00592A6D" w:rsidRPr="000D03BD" w:rsidRDefault="00592A6D" w:rsidP="008C1E0E">
            <w:pPr>
              <w:autoSpaceDE w:val="0"/>
              <w:autoSpaceDN w:val="0"/>
              <w:adjustRightInd w:val="0"/>
              <w:spacing w:line="130" w:lineRule="exact"/>
              <w:jc w:val="center"/>
              <w:rPr>
                <w:rFonts w:ascii="Arial" w:eastAsia="??¨??" w:hAnsi="Arial" w:cs="Arial"/>
                <w:sz w:val="11"/>
                <w:szCs w:val="13"/>
              </w:rPr>
            </w:pPr>
            <w:r w:rsidRPr="000D03BD">
              <w:rPr>
                <w:rFonts w:ascii="Arial" w:eastAsia="??¨??" w:hAnsi="Arial" w:cs="Arial" w:hint="eastAsia"/>
                <w:sz w:val="11"/>
                <w:szCs w:val="13"/>
              </w:rPr>
              <w:t>8</w:t>
            </w:r>
            <w:r w:rsidR="009437B2">
              <w:rPr>
                <w:rFonts w:ascii="Arial" w:eastAsia="??¨??" w:hAnsi="Arial" w:cs="Arial" w:hint="eastAsia"/>
                <w:sz w:val="11"/>
                <w:szCs w:val="13"/>
              </w:rPr>
              <w:t>0</w:t>
            </w:r>
            <w:r w:rsidRPr="000D03BD">
              <w:rPr>
                <w:rFonts w:ascii="Arial" w:eastAsia="??¨??" w:hAnsi="Arial" w:cs="Arial" w:hint="eastAsia"/>
                <w:sz w:val="11"/>
                <w:szCs w:val="13"/>
              </w:rPr>
              <w:t>.</w:t>
            </w:r>
            <w:r w:rsidR="009437B2">
              <w:rPr>
                <w:rFonts w:ascii="Arial" w:eastAsia="??¨??" w:hAnsi="Arial" w:cs="Arial" w:hint="eastAsia"/>
                <w:sz w:val="11"/>
                <w:szCs w:val="13"/>
              </w:rPr>
              <w:t>0</w:t>
            </w:r>
            <w:r w:rsidRPr="000D03BD">
              <w:rPr>
                <w:rFonts w:ascii="Arial" w:eastAsia="??¨??" w:hAnsi="Arial" w:cs="Arial" w:hint="eastAsia"/>
                <w:sz w:val="11"/>
                <w:szCs w:val="13"/>
              </w:rPr>
              <w:t>%</w:t>
            </w:r>
          </w:p>
        </w:tc>
      </w:tr>
      <w:tr w:rsidR="00592A6D" w:rsidRPr="000D03BD" w:rsidTr="008C1E0E">
        <w:trPr>
          <w:trHeight w:val="111"/>
        </w:trPr>
        <w:tc>
          <w:tcPr>
            <w:tcW w:w="1860" w:type="dxa"/>
          </w:tcPr>
          <w:p w:rsidR="00592A6D" w:rsidRPr="000D03BD" w:rsidRDefault="00592A6D" w:rsidP="008C1E0E">
            <w:pPr>
              <w:autoSpaceDE w:val="0"/>
              <w:autoSpaceDN w:val="0"/>
              <w:adjustRightInd w:val="0"/>
              <w:spacing w:line="130" w:lineRule="exact"/>
              <w:jc w:val="center"/>
              <w:rPr>
                <w:rFonts w:ascii="Arial" w:eastAsia="??¨??" w:hAnsi="Arial" w:cs="Arial"/>
                <w:sz w:val="11"/>
                <w:szCs w:val="13"/>
              </w:rPr>
            </w:pPr>
            <w:r w:rsidRPr="000D03BD">
              <w:rPr>
                <w:rFonts w:ascii="Arial" w:eastAsia="??¨??" w:hAnsi="Arial" w:cs="Arial" w:hint="eastAsia"/>
                <w:sz w:val="11"/>
                <w:szCs w:val="13"/>
              </w:rPr>
              <w:t>1+</w:t>
            </w:r>
          </w:p>
        </w:tc>
        <w:tc>
          <w:tcPr>
            <w:tcW w:w="1794" w:type="dxa"/>
          </w:tcPr>
          <w:p w:rsidR="00592A6D" w:rsidRPr="000D03BD" w:rsidRDefault="009437B2" w:rsidP="008C1E0E">
            <w:pPr>
              <w:autoSpaceDE w:val="0"/>
              <w:autoSpaceDN w:val="0"/>
              <w:adjustRightInd w:val="0"/>
              <w:spacing w:line="130" w:lineRule="exact"/>
              <w:jc w:val="center"/>
              <w:rPr>
                <w:rFonts w:ascii="Arial" w:eastAsia="??¨??" w:hAnsi="Arial" w:cs="Arial"/>
                <w:sz w:val="11"/>
                <w:szCs w:val="13"/>
              </w:rPr>
            </w:pPr>
            <w:r>
              <w:rPr>
                <w:rFonts w:ascii="Arial" w:eastAsia="??¨??" w:hAnsi="Arial" w:cs="Arial" w:hint="eastAsia"/>
                <w:sz w:val="11"/>
                <w:szCs w:val="13"/>
              </w:rPr>
              <w:t>18</w:t>
            </w:r>
            <w:r w:rsidR="00592A6D" w:rsidRPr="000D03BD">
              <w:rPr>
                <w:rFonts w:ascii="Arial" w:eastAsia="??¨??" w:hAnsi="Arial" w:cs="Arial" w:hint="eastAsia"/>
                <w:sz w:val="11"/>
                <w:szCs w:val="13"/>
              </w:rPr>
              <w:t>/2</w:t>
            </w:r>
            <w:r>
              <w:rPr>
                <w:rFonts w:ascii="Arial" w:eastAsia="??¨??" w:hAnsi="Arial" w:cs="Arial" w:hint="eastAsia"/>
                <w:sz w:val="11"/>
                <w:szCs w:val="13"/>
              </w:rPr>
              <w:t>0</w:t>
            </w:r>
          </w:p>
        </w:tc>
        <w:tc>
          <w:tcPr>
            <w:tcW w:w="1280" w:type="dxa"/>
          </w:tcPr>
          <w:p w:rsidR="00592A6D" w:rsidRPr="000D03BD" w:rsidRDefault="00592A6D" w:rsidP="008C1E0E">
            <w:pPr>
              <w:autoSpaceDE w:val="0"/>
              <w:autoSpaceDN w:val="0"/>
              <w:adjustRightInd w:val="0"/>
              <w:spacing w:line="130" w:lineRule="exact"/>
              <w:jc w:val="center"/>
              <w:rPr>
                <w:rFonts w:ascii="Arial" w:eastAsia="??¨??" w:hAnsi="Arial" w:cs="Arial"/>
                <w:sz w:val="11"/>
                <w:szCs w:val="13"/>
              </w:rPr>
            </w:pPr>
            <w:r w:rsidRPr="000D03BD">
              <w:rPr>
                <w:rFonts w:ascii="Arial" w:eastAsia="??¨??" w:hAnsi="Arial" w:cs="Arial" w:hint="eastAsia"/>
                <w:sz w:val="11"/>
                <w:szCs w:val="13"/>
              </w:rPr>
              <w:t>90.</w:t>
            </w:r>
            <w:r w:rsidR="009437B2">
              <w:rPr>
                <w:rFonts w:ascii="Arial" w:eastAsia="??¨??" w:hAnsi="Arial" w:cs="Arial" w:hint="eastAsia"/>
                <w:sz w:val="11"/>
                <w:szCs w:val="13"/>
              </w:rPr>
              <w:t>0</w:t>
            </w:r>
            <w:r w:rsidRPr="000D03BD">
              <w:rPr>
                <w:rFonts w:ascii="Arial" w:eastAsia="??¨??" w:hAnsi="Arial" w:cs="Arial" w:hint="eastAsia"/>
                <w:sz w:val="11"/>
                <w:szCs w:val="13"/>
              </w:rPr>
              <w:t>%</w:t>
            </w:r>
          </w:p>
        </w:tc>
      </w:tr>
      <w:tr w:rsidR="00592A6D" w:rsidRPr="000D03BD" w:rsidTr="008C1E0E">
        <w:trPr>
          <w:trHeight w:val="104"/>
        </w:trPr>
        <w:tc>
          <w:tcPr>
            <w:tcW w:w="1860" w:type="dxa"/>
          </w:tcPr>
          <w:p w:rsidR="00592A6D" w:rsidRPr="000D03BD" w:rsidRDefault="00592A6D" w:rsidP="008C1E0E">
            <w:pPr>
              <w:autoSpaceDE w:val="0"/>
              <w:autoSpaceDN w:val="0"/>
              <w:adjustRightInd w:val="0"/>
              <w:spacing w:line="130" w:lineRule="exact"/>
              <w:jc w:val="center"/>
              <w:rPr>
                <w:rFonts w:ascii="Arial" w:eastAsia="??¨??" w:hAnsi="Arial" w:cs="Arial"/>
                <w:sz w:val="11"/>
                <w:szCs w:val="13"/>
              </w:rPr>
            </w:pPr>
            <w:r w:rsidRPr="000D03BD">
              <w:rPr>
                <w:rFonts w:ascii="Arial" w:eastAsia="??¨??" w:hAnsi="Arial" w:cs="Arial" w:hint="eastAsia"/>
                <w:sz w:val="11"/>
                <w:szCs w:val="13"/>
              </w:rPr>
              <w:t>2+</w:t>
            </w:r>
          </w:p>
        </w:tc>
        <w:tc>
          <w:tcPr>
            <w:tcW w:w="1794" w:type="dxa"/>
          </w:tcPr>
          <w:p w:rsidR="00592A6D" w:rsidRPr="000D03BD" w:rsidRDefault="00592A6D" w:rsidP="008C1E0E">
            <w:pPr>
              <w:autoSpaceDE w:val="0"/>
              <w:autoSpaceDN w:val="0"/>
              <w:adjustRightInd w:val="0"/>
              <w:spacing w:line="130" w:lineRule="exact"/>
              <w:jc w:val="center"/>
              <w:rPr>
                <w:rFonts w:ascii="Arial" w:eastAsia="??¨??" w:hAnsi="Arial" w:cs="Arial"/>
                <w:sz w:val="11"/>
                <w:szCs w:val="13"/>
              </w:rPr>
            </w:pPr>
            <w:r w:rsidRPr="000D03BD">
              <w:rPr>
                <w:rFonts w:ascii="Arial" w:eastAsia="??¨??" w:hAnsi="Arial" w:cs="Arial" w:hint="eastAsia"/>
                <w:sz w:val="11"/>
                <w:szCs w:val="13"/>
              </w:rPr>
              <w:t>1</w:t>
            </w:r>
            <w:r w:rsidR="009437B2">
              <w:rPr>
                <w:rFonts w:ascii="Arial" w:eastAsia="??¨??" w:hAnsi="Arial" w:cs="Arial" w:hint="eastAsia"/>
                <w:sz w:val="11"/>
                <w:szCs w:val="13"/>
              </w:rPr>
              <w:t>9</w:t>
            </w:r>
            <w:r w:rsidRPr="000D03BD">
              <w:rPr>
                <w:rFonts w:ascii="Arial" w:eastAsia="??¨??" w:hAnsi="Arial" w:cs="Arial" w:hint="eastAsia"/>
                <w:sz w:val="11"/>
                <w:szCs w:val="13"/>
              </w:rPr>
              <w:t>/20</w:t>
            </w:r>
          </w:p>
        </w:tc>
        <w:tc>
          <w:tcPr>
            <w:tcW w:w="1280" w:type="dxa"/>
          </w:tcPr>
          <w:p w:rsidR="00592A6D" w:rsidRPr="000D03BD" w:rsidRDefault="00592A6D" w:rsidP="008C1E0E">
            <w:pPr>
              <w:autoSpaceDE w:val="0"/>
              <w:autoSpaceDN w:val="0"/>
              <w:adjustRightInd w:val="0"/>
              <w:spacing w:line="130" w:lineRule="exact"/>
              <w:jc w:val="center"/>
              <w:rPr>
                <w:rFonts w:ascii="Arial" w:eastAsia="??¨??" w:hAnsi="Arial" w:cs="Arial"/>
                <w:sz w:val="11"/>
                <w:szCs w:val="13"/>
              </w:rPr>
            </w:pPr>
            <w:r w:rsidRPr="000D03BD">
              <w:rPr>
                <w:rFonts w:ascii="Arial" w:eastAsia="??¨??" w:hAnsi="Arial" w:cs="Arial" w:hint="eastAsia"/>
                <w:sz w:val="11"/>
                <w:szCs w:val="13"/>
              </w:rPr>
              <w:t>9</w:t>
            </w:r>
            <w:r w:rsidR="009437B2">
              <w:rPr>
                <w:rFonts w:ascii="Arial" w:eastAsia="??¨??" w:hAnsi="Arial" w:cs="Arial" w:hint="eastAsia"/>
                <w:sz w:val="11"/>
                <w:szCs w:val="13"/>
              </w:rPr>
              <w:t>5</w:t>
            </w:r>
            <w:r w:rsidRPr="000D03BD">
              <w:rPr>
                <w:rFonts w:ascii="Arial" w:eastAsia="??¨??" w:hAnsi="Arial" w:cs="Arial" w:hint="eastAsia"/>
                <w:sz w:val="11"/>
                <w:szCs w:val="13"/>
              </w:rPr>
              <w:t>.0%</w:t>
            </w:r>
          </w:p>
        </w:tc>
      </w:tr>
      <w:tr w:rsidR="00592A6D" w:rsidRPr="000D03BD" w:rsidTr="008C1E0E">
        <w:trPr>
          <w:trHeight w:val="111"/>
        </w:trPr>
        <w:tc>
          <w:tcPr>
            <w:tcW w:w="1860" w:type="dxa"/>
          </w:tcPr>
          <w:p w:rsidR="00592A6D" w:rsidRPr="000D03BD" w:rsidRDefault="00592A6D" w:rsidP="008C1E0E">
            <w:pPr>
              <w:autoSpaceDE w:val="0"/>
              <w:autoSpaceDN w:val="0"/>
              <w:adjustRightInd w:val="0"/>
              <w:spacing w:line="130" w:lineRule="exact"/>
              <w:jc w:val="center"/>
              <w:rPr>
                <w:rFonts w:ascii="Arial" w:eastAsia="??¨??" w:hAnsi="Arial" w:cs="Arial"/>
                <w:sz w:val="11"/>
                <w:szCs w:val="13"/>
              </w:rPr>
            </w:pPr>
            <w:r w:rsidRPr="000D03BD">
              <w:rPr>
                <w:rFonts w:ascii="Arial" w:eastAsia="??¨??" w:hAnsi="Arial" w:cs="Arial" w:hint="eastAsia"/>
                <w:sz w:val="11"/>
                <w:szCs w:val="13"/>
              </w:rPr>
              <w:t>3+</w:t>
            </w:r>
          </w:p>
        </w:tc>
        <w:tc>
          <w:tcPr>
            <w:tcW w:w="1794" w:type="dxa"/>
          </w:tcPr>
          <w:p w:rsidR="00592A6D" w:rsidRPr="000D03BD" w:rsidRDefault="00592A6D" w:rsidP="008C1E0E">
            <w:pPr>
              <w:autoSpaceDE w:val="0"/>
              <w:autoSpaceDN w:val="0"/>
              <w:adjustRightInd w:val="0"/>
              <w:spacing w:line="130" w:lineRule="exact"/>
              <w:jc w:val="center"/>
              <w:rPr>
                <w:rFonts w:ascii="Arial" w:eastAsia="??¨??" w:hAnsi="Arial" w:cs="Arial"/>
                <w:sz w:val="11"/>
                <w:szCs w:val="13"/>
              </w:rPr>
            </w:pPr>
            <w:r w:rsidRPr="000D03BD">
              <w:rPr>
                <w:rFonts w:ascii="Arial" w:eastAsia="??¨??" w:hAnsi="Arial" w:cs="Arial" w:hint="eastAsia"/>
                <w:sz w:val="11"/>
                <w:szCs w:val="13"/>
              </w:rPr>
              <w:t>3</w:t>
            </w:r>
            <w:r w:rsidR="009437B2">
              <w:rPr>
                <w:rFonts w:ascii="Arial" w:eastAsia="??¨??" w:hAnsi="Arial" w:cs="Arial" w:hint="eastAsia"/>
                <w:sz w:val="11"/>
                <w:szCs w:val="13"/>
              </w:rPr>
              <w:t>3</w:t>
            </w:r>
            <w:r w:rsidRPr="000D03BD">
              <w:rPr>
                <w:rFonts w:ascii="Arial" w:eastAsia="??¨??" w:hAnsi="Arial" w:cs="Arial" w:hint="eastAsia"/>
                <w:sz w:val="11"/>
                <w:szCs w:val="13"/>
              </w:rPr>
              <w:t>/3</w:t>
            </w:r>
            <w:r w:rsidR="009437B2">
              <w:rPr>
                <w:rFonts w:ascii="Arial" w:eastAsia="??¨??" w:hAnsi="Arial" w:cs="Arial" w:hint="eastAsia"/>
                <w:sz w:val="11"/>
                <w:szCs w:val="13"/>
              </w:rPr>
              <w:t>4</w:t>
            </w:r>
          </w:p>
        </w:tc>
        <w:tc>
          <w:tcPr>
            <w:tcW w:w="1280" w:type="dxa"/>
          </w:tcPr>
          <w:p w:rsidR="00592A6D" w:rsidRPr="000D03BD" w:rsidRDefault="00592A6D" w:rsidP="008C1E0E">
            <w:pPr>
              <w:autoSpaceDE w:val="0"/>
              <w:autoSpaceDN w:val="0"/>
              <w:adjustRightInd w:val="0"/>
              <w:spacing w:line="130" w:lineRule="exact"/>
              <w:jc w:val="center"/>
              <w:rPr>
                <w:rFonts w:ascii="Arial" w:eastAsia="??¨??" w:hAnsi="Arial" w:cs="Arial"/>
                <w:sz w:val="11"/>
                <w:szCs w:val="13"/>
              </w:rPr>
            </w:pPr>
            <w:r w:rsidRPr="000D03BD">
              <w:rPr>
                <w:rFonts w:ascii="Arial" w:eastAsia="??¨??" w:hAnsi="Arial" w:cs="Arial" w:hint="eastAsia"/>
                <w:sz w:val="11"/>
                <w:szCs w:val="13"/>
              </w:rPr>
              <w:t>9</w:t>
            </w:r>
            <w:r w:rsidR="009437B2">
              <w:rPr>
                <w:rFonts w:ascii="Arial" w:eastAsia="??¨??" w:hAnsi="Arial" w:cs="Arial" w:hint="eastAsia"/>
                <w:sz w:val="11"/>
                <w:szCs w:val="13"/>
              </w:rPr>
              <w:t>7</w:t>
            </w:r>
            <w:r w:rsidRPr="000D03BD">
              <w:rPr>
                <w:rFonts w:ascii="Arial" w:eastAsia="??¨??" w:hAnsi="Arial" w:cs="Arial" w:hint="eastAsia"/>
                <w:sz w:val="11"/>
                <w:szCs w:val="13"/>
              </w:rPr>
              <w:t>.</w:t>
            </w:r>
            <w:r w:rsidR="009437B2">
              <w:rPr>
                <w:rFonts w:ascii="Arial" w:eastAsia="??¨??" w:hAnsi="Arial" w:cs="Arial" w:hint="eastAsia"/>
                <w:sz w:val="11"/>
                <w:szCs w:val="13"/>
              </w:rPr>
              <w:t>1</w:t>
            </w:r>
            <w:r w:rsidRPr="000D03BD">
              <w:rPr>
                <w:rFonts w:ascii="Arial" w:eastAsia="??¨??" w:hAnsi="Arial" w:cs="Arial" w:hint="eastAsia"/>
                <w:sz w:val="11"/>
                <w:szCs w:val="13"/>
              </w:rPr>
              <w:t>%</w:t>
            </w:r>
          </w:p>
        </w:tc>
      </w:tr>
      <w:tr w:rsidR="00592A6D" w:rsidRPr="000D03BD" w:rsidTr="008C1E0E">
        <w:trPr>
          <w:trHeight w:val="111"/>
        </w:trPr>
        <w:tc>
          <w:tcPr>
            <w:tcW w:w="1860" w:type="dxa"/>
          </w:tcPr>
          <w:p w:rsidR="00592A6D" w:rsidRPr="000D03BD" w:rsidRDefault="00592A6D" w:rsidP="008C1E0E">
            <w:pPr>
              <w:autoSpaceDE w:val="0"/>
              <w:autoSpaceDN w:val="0"/>
              <w:adjustRightInd w:val="0"/>
              <w:spacing w:line="130" w:lineRule="exact"/>
              <w:jc w:val="center"/>
              <w:rPr>
                <w:rFonts w:ascii="Arial" w:eastAsia="??¨??" w:hAnsi="Arial" w:cs="Arial"/>
                <w:sz w:val="11"/>
                <w:szCs w:val="13"/>
              </w:rPr>
            </w:pPr>
            <w:r w:rsidRPr="000D03BD">
              <w:rPr>
                <w:rFonts w:ascii="Arial" w:eastAsia="??¨??" w:hAnsi="Arial" w:cs="Arial" w:hint="eastAsia"/>
                <w:sz w:val="11"/>
                <w:szCs w:val="13"/>
              </w:rPr>
              <w:t>4+</w:t>
            </w:r>
          </w:p>
        </w:tc>
        <w:tc>
          <w:tcPr>
            <w:tcW w:w="1794" w:type="dxa"/>
          </w:tcPr>
          <w:p w:rsidR="00592A6D" w:rsidRPr="000D03BD" w:rsidRDefault="00592A6D" w:rsidP="008C1E0E">
            <w:pPr>
              <w:autoSpaceDE w:val="0"/>
              <w:autoSpaceDN w:val="0"/>
              <w:adjustRightInd w:val="0"/>
              <w:spacing w:line="130" w:lineRule="exact"/>
              <w:jc w:val="center"/>
              <w:rPr>
                <w:rFonts w:ascii="Arial" w:eastAsia="??¨??" w:hAnsi="Arial" w:cs="Arial"/>
                <w:sz w:val="11"/>
                <w:szCs w:val="13"/>
              </w:rPr>
            </w:pPr>
            <w:r w:rsidRPr="000D03BD">
              <w:rPr>
                <w:rFonts w:ascii="Arial" w:eastAsia="??¨??" w:hAnsi="Arial" w:cs="Arial" w:hint="eastAsia"/>
                <w:sz w:val="11"/>
                <w:szCs w:val="13"/>
              </w:rPr>
              <w:t>38/38</w:t>
            </w:r>
          </w:p>
        </w:tc>
        <w:tc>
          <w:tcPr>
            <w:tcW w:w="1280" w:type="dxa"/>
          </w:tcPr>
          <w:p w:rsidR="00592A6D" w:rsidRPr="000D03BD" w:rsidRDefault="00592A6D" w:rsidP="008C1E0E">
            <w:pPr>
              <w:autoSpaceDE w:val="0"/>
              <w:autoSpaceDN w:val="0"/>
              <w:adjustRightInd w:val="0"/>
              <w:spacing w:line="130" w:lineRule="exact"/>
              <w:jc w:val="center"/>
              <w:rPr>
                <w:rFonts w:ascii="Arial" w:eastAsia="??¨??" w:hAnsi="Arial" w:cs="Arial"/>
                <w:sz w:val="11"/>
                <w:szCs w:val="13"/>
              </w:rPr>
            </w:pPr>
            <w:r w:rsidRPr="000D03BD">
              <w:rPr>
                <w:rFonts w:ascii="Arial" w:eastAsia="??¨??" w:hAnsi="Arial" w:cs="Arial" w:hint="eastAsia"/>
                <w:sz w:val="11"/>
                <w:szCs w:val="13"/>
              </w:rPr>
              <w:t>100.0%</w:t>
            </w:r>
          </w:p>
        </w:tc>
      </w:tr>
    </w:tbl>
    <w:p w:rsidR="00592A6D" w:rsidRPr="000D03BD" w:rsidRDefault="00592A6D" w:rsidP="00592A6D">
      <w:pPr>
        <w:autoSpaceDE w:val="0"/>
        <w:autoSpaceDN w:val="0"/>
        <w:adjustRightInd w:val="0"/>
        <w:spacing w:line="130" w:lineRule="exact"/>
        <w:jc w:val="center"/>
        <w:rPr>
          <w:rFonts w:ascii="Arial" w:eastAsia="??¨??" w:hAnsi="Arial" w:cs="Arial"/>
          <w:b/>
          <w:sz w:val="11"/>
          <w:szCs w:val="13"/>
        </w:rPr>
      </w:pPr>
      <w:r w:rsidRPr="000D03BD">
        <w:rPr>
          <w:rFonts w:ascii="Arial" w:eastAsia="??¨??" w:hAnsi="Arial" w:cs="Arial"/>
          <w:b/>
          <w:sz w:val="11"/>
          <w:szCs w:val="13"/>
        </w:rPr>
        <w:t>Cross Reactivity</w:t>
      </w:r>
    </w:p>
    <w:p w:rsidR="00592A6D" w:rsidRPr="000D03BD" w:rsidRDefault="00592A6D" w:rsidP="00592A6D">
      <w:pPr>
        <w:autoSpaceDE w:val="0"/>
        <w:autoSpaceDN w:val="0"/>
        <w:adjustRightInd w:val="0"/>
        <w:spacing w:line="130" w:lineRule="exact"/>
        <w:jc w:val="left"/>
        <w:rPr>
          <w:rFonts w:ascii="Arial" w:eastAsia="??¨??" w:hAnsi="Arial" w:cs="Arial"/>
          <w:sz w:val="11"/>
          <w:szCs w:val="13"/>
        </w:rPr>
      </w:pPr>
      <w:r w:rsidRPr="000D03BD">
        <w:rPr>
          <w:rFonts w:ascii="Arial" w:eastAsia="??¨??" w:hAnsi="Arial" w:cs="Arial"/>
          <w:sz w:val="11"/>
          <w:szCs w:val="13"/>
        </w:rPr>
        <w:t>The following organisms were tested at 1.0 x 10</w:t>
      </w:r>
      <w:r w:rsidRPr="000D03BD">
        <w:rPr>
          <w:rFonts w:ascii="Arial" w:eastAsia="??¨??" w:hAnsi="Arial" w:cs="Arial"/>
          <w:sz w:val="11"/>
          <w:szCs w:val="13"/>
          <w:vertAlign w:val="superscript"/>
        </w:rPr>
        <w:t xml:space="preserve">7 </w:t>
      </w:r>
      <w:r w:rsidRPr="000D03BD">
        <w:rPr>
          <w:rFonts w:ascii="Arial" w:eastAsia="??¨??" w:hAnsi="Arial" w:cs="Arial"/>
          <w:sz w:val="11"/>
          <w:szCs w:val="13"/>
        </w:rPr>
        <w:t>organisms per test and were all found to be negative when tested with the</w:t>
      </w:r>
      <w:r w:rsidR="00582E66" w:rsidRPr="00582E66">
        <w:rPr>
          <w:rFonts w:ascii="Arial" w:eastAsia="??¨??" w:hAnsi="Arial" w:cs="Arial"/>
          <w:sz w:val="11"/>
          <w:szCs w:val="13"/>
        </w:rPr>
        <w:t xml:space="preserve"> </w:t>
      </w:r>
      <w:proofErr w:type="spellStart"/>
      <w:r w:rsidR="00582E66">
        <w:rPr>
          <w:rFonts w:ascii="Arial" w:eastAsia="??¨??" w:hAnsi="Arial" w:cs="Arial"/>
          <w:sz w:val="11"/>
          <w:szCs w:val="13"/>
        </w:rPr>
        <w:t>TruQuick</w:t>
      </w:r>
      <w:proofErr w:type="spellEnd"/>
      <w:r w:rsidR="00582E66">
        <w:rPr>
          <w:rFonts w:ascii="Arial" w:eastAsia="??¨??" w:hAnsi="Arial" w:cs="Arial"/>
          <w:sz w:val="11"/>
          <w:szCs w:val="13"/>
        </w:rPr>
        <w:t xml:space="preserve"> </w:t>
      </w:r>
      <w:r w:rsidR="00582E66" w:rsidRPr="000D03BD">
        <w:rPr>
          <w:rFonts w:ascii="Arial" w:eastAsia="??¨??" w:hAnsi="Arial" w:cs="Arial"/>
          <w:sz w:val="11"/>
          <w:szCs w:val="13"/>
        </w:rPr>
        <w:t xml:space="preserve">Strep </w:t>
      </w:r>
      <w:proofErr w:type="gramStart"/>
      <w:r w:rsidR="00582E66" w:rsidRPr="000D03BD">
        <w:rPr>
          <w:rFonts w:ascii="Arial" w:eastAsia="??¨??" w:hAnsi="Arial" w:cs="Arial"/>
          <w:sz w:val="11"/>
          <w:szCs w:val="13"/>
        </w:rPr>
        <w:t>A</w:t>
      </w:r>
      <w:proofErr w:type="gramEnd"/>
      <w:r w:rsidR="00582E66" w:rsidRPr="000D03BD">
        <w:rPr>
          <w:rFonts w:ascii="Arial" w:eastAsia="??¨??" w:hAnsi="Arial" w:cs="Arial"/>
          <w:sz w:val="11"/>
          <w:szCs w:val="13"/>
        </w:rPr>
        <w:t xml:space="preserve"> R</w:t>
      </w:r>
      <w:r w:rsidR="00582E66">
        <w:rPr>
          <w:rFonts w:ascii="Arial" w:eastAsia="??¨??" w:hAnsi="Arial" w:cs="Arial"/>
          <w:sz w:val="11"/>
          <w:szCs w:val="13"/>
        </w:rPr>
        <w:t>ed</w:t>
      </w:r>
      <w:r w:rsidRPr="000D03BD">
        <w:rPr>
          <w:rFonts w:ascii="Arial" w:eastAsia="??¨??" w:hAnsi="Arial" w:cs="Arial"/>
          <w:sz w:val="11"/>
          <w:szCs w:val="13"/>
        </w:rPr>
        <w:t>. No mucoid-producing strains were tested.</w:t>
      </w:r>
    </w:p>
    <w:tbl>
      <w:tblPr>
        <w:tblW w:w="5103" w:type="dxa"/>
        <w:tblCellMar>
          <w:left w:w="0" w:type="dxa"/>
          <w:right w:w="0" w:type="dxa"/>
        </w:tblCellMar>
        <w:tblLook w:val="01E0" w:firstRow="1" w:lastRow="1" w:firstColumn="1" w:lastColumn="1" w:noHBand="0" w:noVBand="0"/>
      </w:tblPr>
      <w:tblGrid>
        <w:gridCol w:w="1701"/>
        <w:gridCol w:w="1701"/>
        <w:gridCol w:w="1701"/>
      </w:tblGrid>
      <w:tr w:rsidR="00592A6D" w:rsidRPr="000D03BD" w:rsidTr="002E7E0E">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Group B Streptococcus</w:t>
            </w:r>
          </w:p>
        </w:tc>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Neisseria meningitidis</w:t>
            </w:r>
          </w:p>
        </w:tc>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Serratia marcescens</w:t>
            </w:r>
          </w:p>
        </w:tc>
      </w:tr>
      <w:tr w:rsidR="00592A6D" w:rsidRPr="000D03BD" w:rsidTr="002E7E0E">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Group F Streptococcus</w:t>
            </w:r>
          </w:p>
        </w:tc>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 xml:space="preserve">Neisseria sicca  </w:t>
            </w:r>
          </w:p>
        </w:tc>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Klebsiella pneumoniae</w:t>
            </w:r>
          </w:p>
        </w:tc>
      </w:tr>
      <w:tr w:rsidR="00592A6D" w:rsidRPr="000D03BD" w:rsidTr="002E7E0E">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Streptococcus pneumoniae</w:t>
            </w:r>
          </w:p>
        </w:tc>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proofErr w:type="spellStart"/>
            <w:r w:rsidRPr="000D03BD">
              <w:rPr>
                <w:rFonts w:ascii="Arial" w:eastAsia="??¨??" w:hAnsi="Arial" w:cs="Arial"/>
                <w:sz w:val="11"/>
                <w:szCs w:val="13"/>
              </w:rPr>
              <w:t>Branhamella</w:t>
            </w:r>
            <w:proofErr w:type="spellEnd"/>
            <w:r w:rsidRPr="000D03BD">
              <w:rPr>
                <w:rFonts w:ascii="Arial" w:eastAsia="??¨??" w:hAnsi="Arial" w:cs="Arial"/>
                <w:sz w:val="11"/>
                <w:szCs w:val="13"/>
              </w:rPr>
              <w:t xml:space="preserve"> </w:t>
            </w:r>
            <w:proofErr w:type="spellStart"/>
            <w:r w:rsidRPr="000D03BD">
              <w:rPr>
                <w:rFonts w:ascii="Arial" w:eastAsia="??¨??" w:hAnsi="Arial" w:cs="Arial"/>
                <w:sz w:val="11"/>
                <w:szCs w:val="13"/>
              </w:rPr>
              <w:t>catarrhalis</w:t>
            </w:r>
            <w:proofErr w:type="spellEnd"/>
          </w:p>
        </w:tc>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Bordetella pertussis</w:t>
            </w:r>
          </w:p>
        </w:tc>
      </w:tr>
      <w:tr w:rsidR="00592A6D" w:rsidRPr="000D03BD" w:rsidTr="002E7E0E">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 xml:space="preserve">Streptococcus mutans  </w:t>
            </w:r>
          </w:p>
        </w:tc>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Group C Streptococcus</w:t>
            </w:r>
          </w:p>
        </w:tc>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Neisseria gonorrhea</w:t>
            </w:r>
          </w:p>
        </w:tc>
      </w:tr>
      <w:tr w:rsidR="00592A6D" w:rsidRPr="000D03BD" w:rsidTr="002E7E0E">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Staphylococcus aureus</w:t>
            </w:r>
          </w:p>
        </w:tc>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Group G Streptococcus</w:t>
            </w:r>
          </w:p>
        </w:tc>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 xml:space="preserve">Neisseria </w:t>
            </w:r>
            <w:proofErr w:type="spellStart"/>
            <w:r w:rsidRPr="000D03BD">
              <w:rPr>
                <w:rFonts w:ascii="Arial" w:eastAsia="??¨??" w:hAnsi="Arial" w:cs="Arial"/>
                <w:sz w:val="11"/>
                <w:szCs w:val="13"/>
              </w:rPr>
              <w:t>subflava</w:t>
            </w:r>
            <w:proofErr w:type="spellEnd"/>
          </w:p>
        </w:tc>
      </w:tr>
      <w:tr w:rsidR="00592A6D" w:rsidRPr="000D03BD" w:rsidTr="002E7E0E">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Corynebacterium diphtheria</w:t>
            </w:r>
          </w:p>
        </w:tc>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 xml:space="preserve">Streptococcus </w:t>
            </w:r>
            <w:proofErr w:type="spellStart"/>
            <w:r w:rsidRPr="000D03BD">
              <w:rPr>
                <w:rFonts w:ascii="Arial" w:eastAsia="??¨??" w:hAnsi="Arial" w:cs="Arial"/>
                <w:sz w:val="11"/>
                <w:szCs w:val="13"/>
              </w:rPr>
              <w:t>sanguis</w:t>
            </w:r>
            <w:proofErr w:type="spellEnd"/>
          </w:p>
        </w:tc>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proofErr w:type="spellStart"/>
            <w:r w:rsidRPr="000D03BD">
              <w:rPr>
                <w:rFonts w:ascii="Arial" w:eastAsia="??¨??" w:hAnsi="Arial" w:cs="Arial"/>
                <w:sz w:val="11"/>
                <w:szCs w:val="13"/>
              </w:rPr>
              <w:t>Hemophilus</w:t>
            </w:r>
            <w:proofErr w:type="spellEnd"/>
            <w:r w:rsidRPr="000D03BD">
              <w:rPr>
                <w:rFonts w:ascii="Arial" w:eastAsia="??¨??" w:hAnsi="Arial" w:cs="Arial"/>
                <w:sz w:val="11"/>
                <w:szCs w:val="13"/>
              </w:rPr>
              <w:t xml:space="preserve"> influenza</w:t>
            </w:r>
          </w:p>
        </w:tc>
      </w:tr>
      <w:tr w:rsidR="00592A6D" w:rsidRPr="000D03BD" w:rsidTr="002E7E0E">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Candida albicans</w:t>
            </w:r>
          </w:p>
        </w:tc>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Staphylococcus epidermidis</w:t>
            </w:r>
          </w:p>
        </w:tc>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Pseudomonas aeruginosa</w:t>
            </w:r>
          </w:p>
        </w:tc>
      </w:tr>
      <w:tr w:rsidR="00592A6D" w:rsidRPr="000D03BD" w:rsidTr="002E7E0E">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r w:rsidRPr="000D03BD">
              <w:rPr>
                <w:rFonts w:ascii="Arial" w:eastAsia="??¨??" w:hAnsi="Arial" w:cs="Arial"/>
                <w:sz w:val="11"/>
                <w:szCs w:val="13"/>
              </w:rPr>
              <w:t>Enterococcus faecalis</w:t>
            </w:r>
          </w:p>
        </w:tc>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p>
        </w:tc>
        <w:tc>
          <w:tcPr>
            <w:tcW w:w="1701" w:type="dxa"/>
          </w:tcPr>
          <w:p w:rsidR="00592A6D" w:rsidRPr="000D03BD" w:rsidRDefault="00592A6D" w:rsidP="002E7E0E">
            <w:pPr>
              <w:autoSpaceDE w:val="0"/>
              <w:autoSpaceDN w:val="0"/>
              <w:adjustRightInd w:val="0"/>
              <w:spacing w:line="140" w:lineRule="exact"/>
              <w:jc w:val="left"/>
              <w:rPr>
                <w:rFonts w:ascii="Arial" w:eastAsia="??¨??" w:hAnsi="Arial" w:cs="Arial"/>
                <w:sz w:val="11"/>
                <w:szCs w:val="13"/>
              </w:rPr>
            </w:pPr>
          </w:p>
        </w:tc>
      </w:tr>
    </w:tbl>
    <w:p w:rsidR="00592A6D" w:rsidRPr="000D03BD" w:rsidRDefault="00592A6D" w:rsidP="00592A6D">
      <w:pPr>
        <w:pStyle w:val="Heading9"/>
        <w:spacing w:line="130" w:lineRule="exact"/>
        <w:jc w:val="both"/>
        <w:rPr>
          <w:rFonts w:ascii="Arial" w:hAnsi="Arial" w:cs="Arial"/>
          <w:sz w:val="11"/>
          <w:szCs w:val="13"/>
        </w:rPr>
      </w:pPr>
      <w:r w:rsidRPr="00991254">
        <w:rPr>
          <w:rFonts w:ascii="Arial" w:hAnsi="Arial" w:cs="Arial" w:hint="eastAsia"/>
          <w:b/>
          <w:sz w:val="11"/>
          <w:szCs w:val="13"/>
        </w:rPr>
        <w:t>【</w:t>
      </w:r>
      <w:r w:rsidRPr="00991254">
        <w:rPr>
          <w:rFonts w:ascii="Arial" w:hAnsi="Arial" w:cs="Arial"/>
          <w:b/>
          <w:sz w:val="11"/>
          <w:szCs w:val="13"/>
        </w:rPr>
        <w:t>BIBLIOGRAPHY</w:t>
      </w:r>
      <w:r w:rsidRPr="00991254">
        <w:rPr>
          <w:rFonts w:ascii="Arial" w:hAnsi="Arial" w:cs="Arial" w:hint="eastAsia"/>
          <w:b/>
          <w:sz w:val="11"/>
          <w:szCs w:val="13"/>
        </w:rPr>
        <w:t>】</w:t>
      </w:r>
    </w:p>
    <w:p w:rsidR="00592A6D" w:rsidRPr="000D03BD" w:rsidRDefault="00592A6D" w:rsidP="00592A6D">
      <w:pPr>
        <w:numPr>
          <w:ilvl w:val="0"/>
          <w:numId w:val="7"/>
        </w:numPr>
        <w:autoSpaceDE w:val="0"/>
        <w:autoSpaceDN w:val="0"/>
        <w:adjustRightInd w:val="0"/>
        <w:spacing w:line="130" w:lineRule="exact"/>
        <w:ind w:left="142" w:hanging="142"/>
        <w:rPr>
          <w:rFonts w:ascii="Arial" w:eastAsia="??¨??" w:hAnsi="Arial" w:cs="Arial"/>
          <w:sz w:val="11"/>
          <w:szCs w:val="13"/>
        </w:rPr>
      </w:pPr>
      <w:r w:rsidRPr="00943066">
        <w:rPr>
          <w:rFonts w:ascii="Arial" w:eastAsia="??¨??" w:hAnsi="Arial" w:cs="Arial"/>
          <w:sz w:val="11"/>
          <w:szCs w:val="13"/>
          <w:lang w:val="fr-FR"/>
        </w:rPr>
        <w:t xml:space="preserve">Murray, P.R., et al. </w:t>
      </w:r>
      <w:r w:rsidRPr="000D03BD">
        <w:rPr>
          <w:rFonts w:ascii="Arial" w:eastAsia="??¨??" w:hAnsi="Arial" w:cs="Arial"/>
          <w:sz w:val="11"/>
          <w:szCs w:val="13"/>
        </w:rPr>
        <w:t>Manual of Clinical Microbiology, 6th Edition, ASM Press, Washington D.C., 1995, p. 299-307.</w:t>
      </w:r>
    </w:p>
    <w:p w:rsidR="00592A6D" w:rsidRPr="000D03BD" w:rsidRDefault="00592A6D" w:rsidP="00592A6D">
      <w:pPr>
        <w:numPr>
          <w:ilvl w:val="0"/>
          <w:numId w:val="7"/>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Webb, KH. Does Culture Confirmation of High-sensitivity Rapid Streptococcal Tests Make Sense? A Medical Decision Analysis. Pediatrics (Feb 1998), 101:2, 2.</w:t>
      </w:r>
    </w:p>
    <w:p w:rsidR="00592A6D" w:rsidRPr="000D03BD" w:rsidRDefault="00592A6D" w:rsidP="00592A6D">
      <w:pPr>
        <w:numPr>
          <w:ilvl w:val="0"/>
          <w:numId w:val="7"/>
        </w:numPr>
        <w:autoSpaceDE w:val="0"/>
        <w:autoSpaceDN w:val="0"/>
        <w:adjustRightInd w:val="0"/>
        <w:spacing w:line="130" w:lineRule="exact"/>
        <w:ind w:left="142" w:hanging="142"/>
        <w:rPr>
          <w:rFonts w:ascii="Arial" w:eastAsia="??¨??" w:hAnsi="Arial" w:cs="Arial"/>
          <w:sz w:val="11"/>
          <w:szCs w:val="13"/>
        </w:rPr>
      </w:pPr>
      <w:r w:rsidRPr="00943066">
        <w:rPr>
          <w:rFonts w:ascii="Arial" w:eastAsia="??¨??" w:hAnsi="Arial" w:cs="Arial"/>
          <w:sz w:val="11"/>
          <w:szCs w:val="13"/>
          <w:lang w:val="de-DE"/>
        </w:rPr>
        <w:t xml:space="preserve">Bisno AL, Gerber MA, Gwaltney JM, Kaplan EL, Schwartz RH. </w:t>
      </w:r>
      <w:r w:rsidRPr="000D03BD">
        <w:rPr>
          <w:rFonts w:ascii="Arial" w:eastAsia="??¨??" w:hAnsi="Arial" w:cs="Arial"/>
          <w:sz w:val="11"/>
          <w:szCs w:val="13"/>
        </w:rPr>
        <w:t>Diagnosis and Management of Group A Streptococcal Pharyngitis. Clinical Infectious Diseases (1997), 25: 574-83.</w:t>
      </w:r>
    </w:p>
    <w:p w:rsidR="00592A6D" w:rsidRPr="000D03BD" w:rsidRDefault="00592A6D" w:rsidP="00592A6D">
      <w:pPr>
        <w:numPr>
          <w:ilvl w:val="0"/>
          <w:numId w:val="7"/>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Needham CA, McPherson KA, Webb KH. Streptococcal Pharyngitis: Impact of a High-sensitivity Antigen Test on Physician Outcome. Journal of Clinical Microbiology (Dec 1998), 36: 3468-3473.</w:t>
      </w:r>
    </w:p>
    <w:p w:rsidR="00592A6D" w:rsidRPr="000D03BD" w:rsidRDefault="00592A6D" w:rsidP="00592A6D">
      <w:pPr>
        <w:numPr>
          <w:ilvl w:val="0"/>
          <w:numId w:val="7"/>
        </w:numPr>
        <w:autoSpaceDE w:val="0"/>
        <w:autoSpaceDN w:val="0"/>
        <w:adjustRightInd w:val="0"/>
        <w:spacing w:line="130" w:lineRule="exact"/>
        <w:ind w:left="142" w:hanging="142"/>
        <w:rPr>
          <w:rFonts w:ascii="Arial" w:eastAsia="??¨??" w:hAnsi="Arial" w:cs="Arial"/>
          <w:sz w:val="11"/>
          <w:szCs w:val="13"/>
        </w:rPr>
      </w:pPr>
      <w:r w:rsidRPr="000D03BD">
        <w:rPr>
          <w:rFonts w:ascii="Arial" w:eastAsia="??¨??" w:hAnsi="Arial" w:cs="Arial"/>
          <w:sz w:val="11"/>
          <w:szCs w:val="13"/>
        </w:rPr>
        <w:t>Shea, Y.R., Specimen Collection and Transport, Clinical Microbiology Procedures Handbook, Isenberg, H.D., American Society of Microbiology, Washington D.C., 1.1.1-1.1.30, 1992.</w:t>
      </w:r>
    </w:p>
    <w:p w:rsidR="00592A6D" w:rsidRPr="000D03BD" w:rsidRDefault="00592A6D" w:rsidP="00592A6D">
      <w:pPr>
        <w:numPr>
          <w:ilvl w:val="0"/>
          <w:numId w:val="7"/>
        </w:numPr>
        <w:autoSpaceDE w:val="0"/>
        <w:autoSpaceDN w:val="0"/>
        <w:adjustRightInd w:val="0"/>
        <w:spacing w:line="130" w:lineRule="exact"/>
        <w:ind w:left="142" w:hanging="142"/>
        <w:rPr>
          <w:rFonts w:ascii="Arial" w:eastAsia="??¨??" w:hAnsi="Arial" w:cs="Arial"/>
          <w:sz w:val="11"/>
          <w:szCs w:val="13"/>
        </w:rPr>
      </w:pPr>
      <w:proofErr w:type="spellStart"/>
      <w:r w:rsidRPr="000D03BD">
        <w:rPr>
          <w:rFonts w:ascii="Arial" w:eastAsia="??¨??" w:hAnsi="Arial" w:cs="Arial"/>
          <w:sz w:val="11"/>
          <w:szCs w:val="13"/>
        </w:rPr>
        <w:t>Nussinovitch</w:t>
      </w:r>
      <w:proofErr w:type="spellEnd"/>
      <w:r w:rsidRPr="000D03BD">
        <w:rPr>
          <w:rFonts w:ascii="Arial" w:eastAsia="??¨??" w:hAnsi="Arial" w:cs="Arial"/>
          <w:sz w:val="11"/>
          <w:szCs w:val="13"/>
        </w:rPr>
        <w:t xml:space="preserve">, M, Finkelstein Y, Amir J, </w:t>
      </w:r>
      <w:proofErr w:type="spellStart"/>
      <w:r w:rsidRPr="000D03BD">
        <w:rPr>
          <w:rFonts w:ascii="Arial" w:eastAsia="??¨??" w:hAnsi="Arial" w:cs="Arial"/>
          <w:sz w:val="11"/>
          <w:szCs w:val="13"/>
        </w:rPr>
        <w:t>Varsano</w:t>
      </w:r>
      <w:proofErr w:type="spellEnd"/>
      <w:r w:rsidRPr="000D03BD">
        <w:rPr>
          <w:rFonts w:ascii="Arial" w:eastAsia="??¨??" w:hAnsi="Arial" w:cs="Arial"/>
          <w:sz w:val="11"/>
          <w:szCs w:val="13"/>
        </w:rPr>
        <w:t xml:space="preserve">, I. Group </w:t>
      </w:r>
      <w:proofErr w:type="gramStart"/>
      <w:r w:rsidRPr="000D03BD">
        <w:rPr>
          <w:rFonts w:ascii="Arial" w:eastAsia="??¨??" w:hAnsi="Arial" w:cs="Arial"/>
          <w:sz w:val="11"/>
          <w:szCs w:val="13"/>
        </w:rPr>
        <w:t>A</w:t>
      </w:r>
      <w:proofErr w:type="gramEnd"/>
      <w:r w:rsidRPr="000D03BD">
        <w:rPr>
          <w:rFonts w:ascii="Arial" w:eastAsia="??¨??" w:hAnsi="Arial" w:cs="Arial"/>
          <w:sz w:val="11"/>
          <w:szCs w:val="13"/>
        </w:rPr>
        <w:t xml:space="preserve"> beta-hemolytic streptococcal pharyngitis in preschool children aged 3 months to </w:t>
      </w:r>
      <w:proofErr w:type="spellStart"/>
      <w:r w:rsidRPr="000D03BD">
        <w:rPr>
          <w:rFonts w:ascii="Arial" w:eastAsia="??¨??" w:hAnsi="Arial" w:cs="Arial"/>
          <w:sz w:val="11"/>
          <w:szCs w:val="13"/>
        </w:rPr>
        <w:t>to</w:t>
      </w:r>
      <w:proofErr w:type="spellEnd"/>
      <w:r w:rsidRPr="000D03BD">
        <w:rPr>
          <w:rFonts w:ascii="Arial" w:eastAsia="??¨??" w:hAnsi="Arial" w:cs="Arial"/>
          <w:sz w:val="11"/>
          <w:szCs w:val="13"/>
        </w:rPr>
        <w:t xml:space="preserve"> 5 years. Clinical Pediatrics (June 1999), 38: 357-360.</w:t>
      </w:r>
    </w:p>
    <w:p w:rsidR="00592A6D" w:rsidRPr="000D03BD" w:rsidRDefault="00592A6D" w:rsidP="00592A6D">
      <w:pPr>
        <w:numPr>
          <w:ilvl w:val="0"/>
          <w:numId w:val="7"/>
        </w:numPr>
        <w:autoSpaceDE w:val="0"/>
        <w:autoSpaceDN w:val="0"/>
        <w:adjustRightInd w:val="0"/>
        <w:spacing w:line="130" w:lineRule="exact"/>
        <w:ind w:left="142" w:hanging="142"/>
        <w:rPr>
          <w:rFonts w:ascii="Arial" w:eastAsia="??¨??" w:hAnsi="Arial" w:cs="Arial"/>
          <w:sz w:val="10"/>
          <w:szCs w:val="11"/>
        </w:rPr>
      </w:pPr>
      <w:r w:rsidRPr="000D03BD">
        <w:rPr>
          <w:rFonts w:ascii="Arial" w:eastAsia="??¨??" w:hAnsi="Arial" w:cs="Arial"/>
          <w:sz w:val="11"/>
          <w:szCs w:val="13"/>
        </w:rPr>
        <w:t xml:space="preserve">Woods WA, Carter CT, Stack M, Connors Jr AF, </w:t>
      </w:r>
      <w:proofErr w:type="spellStart"/>
      <w:r w:rsidRPr="000D03BD">
        <w:rPr>
          <w:rFonts w:ascii="Arial" w:eastAsia="??¨??" w:hAnsi="Arial" w:cs="Arial"/>
          <w:sz w:val="11"/>
          <w:szCs w:val="13"/>
        </w:rPr>
        <w:t>Schlager</w:t>
      </w:r>
      <w:proofErr w:type="spellEnd"/>
      <w:r w:rsidRPr="000D03BD">
        <w:rPr>
          <w:rFonts w:ascii="Arial" w:eastAsia="??¨??" w:hAnsi="Arial" w:cs="Arial"/>
          <w:sz w:val="11"/>
          <w:szCs w:val="13"/>
        </w:rPr>
        <w:t xml:space="preserve"> TA. Group </w:t>
      </w:r>
      <w:proofErr w:type="gramStart"/>
      <w:r w:rsidRPr="000D03BD">
        <w:rPr>
          <w:rFonts w:ascii="Arial" w:eastAsia="??¨??" w:hAnsi="Arial" w:cs="Arial"/>
          <w:sz w:val="11"/>
          <w:szCs w:val="13"/>
        </w:rPr>
        <w:t>A</w:t>
      </w:r>
      <w:proofErr w:type="gramEnd"/>
      <w:r w:rsidRPr="000D03BD">
        <w:rPr>
          <w:rFonts w:ascii="Arial" w:eastAsia="??¨??" w:hAnsi="Arial" w:cs="Arial"/>
          <w:sz w:val="11"/>
          <w:szCs w:val="13"/>
        </w:rPr>
        <w:t xml:space="preserve"> Streptococcal Pharyngitis in </w:t>
      </w:r>
      <w:r w:rsidRPr="000D03BD">
        <w:rPr>
          <w:rFonts w:ascii="Arial" w:eastAsia="??¨??" w:hAnsi="Arial" w:cs="Arial"/>
          <w:sz w:val="10"/>
          <w:szCs w:val="11"/>
        </w:rPr>
        <w:t>Adults 30 to 65 years of age. Southern Medical Journal (May 1999), 491-492.</w:t>
      </w:r>
    </w:p>
    <w:tbl>
      <w:tblPr>
        <w:tblW w:w="5120" w:type="dxa"/>
        <w:tblCellMar>
          <w:left w:w="0" w:type="dxa"/>
          <w:right w:w="0" w:type="dxa"/>
        </w:tblCellMar>
        <w:tblLook w:val="04A0" w:firstRow="1" w:lastRow="0" w:firstColumn="1" w:lastColumn="0" w:noHBand="0" w:noVBand="1"/>
      </w:tblPr>
      <w:tblGrid>
        <w:gridCol w:w="538"/>
        <w:gridCol w:w="1417"/>
        <w:gridCol w:w="111"/>
        <w:gridCol w:w="506"/>
        <w:gridCol w:w="680"/>
        <w:gridCol w:w="111"/>
        <w:gridCol w:w="624"/>
        <w:gridCol w:w="1103"/>
        <w:gridCol w:w="30"/>
      </w:tblGrid>
      <w:tr w:rsidR="00170168" w:rsidRPr="007566C8" w:rsidTr="000F38A3">
        <w:trPr>
          <w:gridAfter w:val="1"/>
          <w:wAfter w:w="30" w:type="dxa"/>
          <w:trHeight w:val="20"/>
        </w:trPr>
        <w:tc>
          <w:tcPr>
            <w:tcW w:w="5090" w:type="dxa"/>
            <w:gridSpan w:val="8"/>
            <w:shd w:val="clear" w:color="auto" w:fill="auto"/>
            <w:hideMark/>
          </w:tcPr>
          <w:p w:rsidR="00170168" w:rsidRPr="007566C8" w:rsidRDefault="00170168" w:rsidP="009D74AC">
            <w:pPr>
              <w:spacing w:line="160" w:lineRule="exact"/>
              <w:jc w:val="center"/>
              <w:rPr>
                <w:rFonts w:ascii="Arial" w:hAnsi="Arial" w:cs="Arial"/>
                <w:b/>
                <w:color w:val="000000"/>
                <w:sz w:val="13"/>
                <w:szCs w:val="13"/>
              </w:rPr>
            </w:pPr>
            <w:r w:rsidRPr="007566C8">
              <w:rPr>
                <w:rFonts w:ascii="Arial" w:hAnsi="Arial" w:cs="Arial"/>
                <w:b/>
                <w:sz w:val="13"/>
                <w:szCs w:val="13"/>
              </w:rPr>
              <w:t>Index of Symbols</w:t>
            </w:r>
          </w:p>
        </w:tc>
      </w:tr>
      <w:tr w:rsidR="00170168" w:rsidRPr="007566C8" w:rsidTr="000F38A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170168" w:rsidRPr="007566C8" w:rsidRDefault="005B6E03" w:rsidP="000F38A3">
            <w:pPr>
              <w:spacing w:line="140" w:lineRule="exact"/>
              <w:rPr>
                <w:rFonts w:ascii="Arial" w:hAnsi="Arial" w:cs="Arial"/>
                <w:color w:val="000000"/>
                <w:sz w:val="13"/>
                <w:szCs w:val="13"/>
              </w:rPr>
            </w:pPr>
            <w:r>
              <w:rPr>
                <w:noProof/>
                <w:lang w:eastAsia="en-US"/>
              </w:rPr>
              <w:drawing>
                <wp:anchor distT="0" distB="0" distL="114300" distR="114300" simplePos="0" relativeHeight="251660800" behindDoc="0" locked="0" layoutInCell="1" allowOverlap="1">
                  <wp:simplePos x="0" y="0"/>
                  <wp:positionH relativeFrom="margin">
                    <wp:posOffset>86360</wp:posOffset>
                  </wp:positionH>
                  <wp:positionV relativeFrom="margin">
                    <wp:posOffset>21590</wp:posOffset>
                  </wp:positionV>
                  <wp:extent cx="146050" cy="143510"/>
                  <wp:effectExtent l="0" t="0" r="6350" b="8890"/>
                  <wp:wrapNone/>
                  <wp:docPr id="3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0" cy="143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168" w:rsidRPr="007566C8" w:rsidRDefault="00170168" w:rsidP="000F38A3">
            <w:pPr>
              <w:spacing w:line="140" w:lineRule="exact"/>
              <w:jc w:val="center"/>
              <w:rPr>
                <w:rFonts w:ascii="Arial" w:hAnsi="Arial" w:cs="Arial"/>
                <w:color w:val="000000"/>
                <w:sz w:val="13"/>
                <w:szCs w:val="13"/>
              </w:rPr>
            </w:pPr>
            <w:r w:rsidRPr="007566C8">
              <w:rPr>
                <w:rFonts w:ascii="Arial" w:eastAsia="??¨??" w:hAnsi="Arial" w:cs="Arial"/>
                <w:sz w:val="13"/>
                <w:szCs w:val="13"/>
              </w:rPr>
              <w:t>Attention, see instructions for use</w:t>
            </w:r>
          </w:p>
        </w:tc>
        <w:tc>
          <w:tcPr>
            <w:tcW w:w="111" w:type="dxa"/>
            <w:tcBorders>
              <w:top w:val="nil"/>
              <w:left w:val="single" w:sz="4" w:space="0" w:color="auto"/>
              <w:bottom w:val="nil"/>
              <w:right w:val="single" w:sz="4" w:space="0" w:color="auto"/>
            </w:tcBorders>
            <w:shd w:val="clear" w:color="auto" w:fill="auto"/>
          </w:tcPr>
          <w:p w:rsidR="00170168" w:rsidRPr="007566C8" w:rsidRDefault="00170168" w:rsidP="000F38A3">
            <w:pPr>
              <w:spacing w:line="140" w:lineRule="exact"/>
              <w:rPr>
                <w:rFonts w:ascii="Arial" w:hAnsi="Arial" w:cs="Arial"/>
                <w:color w:val="000000"/>
                <w:sz w:val="13"/>
                <w:szCs w:val="13"/>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rsidR="00170168" w:rsidRPr="007566C8" w:rsidRDefault="005B6E03" w:rsidP="000F38A3">
            <w:pPr>
              <w:spacing w:line="140" w:lineRule="exact"/>
              <w:rPr>
                <w:rFonts w:ascii="Arial" w:hAnsi="Arial" w:cs="Arial"/>
                <w:color w:val="000000"/>
                <w:sz w:val="13"/>
                <w:szCs w:val="13"/>
              </w:rPr>
            </w:pPr>
            <w:r>
              <w:rPr>
                <w:noProof/>
                <w:lang w:eastAsia="en-US"/>
              </w:rPr>
              <w:drawing>
                <wp:anchor distT="0" distB="0" distL="114300" distR="114300" simplePos="0" relativeHeight="251657728" behindDoc="0" locked="0" layoutInCell="1" allowOverlap="1">
                  <wp:simplePos x="0" y="0"/>
                  <wp:positionH relativeFrom="margin">
                    <wp:posOffset>53340</wp:posOffset>
                  </wp:positionH>
                  <wp:positionV relativeFrom="margin">
                    <wp:posOffset>13335</wp:posOffset>
                  </wp:positionV>
                  <wp:extent cx="179705" cy="152400"/>
                  <wp:effectExtent l="0" t="0" r="0" b="0"/>
                  <wp:wrapNone/>
                  <wp:docPr id="3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168" w:rsidRPr="007566C8" w:rsidRDefault="00170168" w:rsidP="000F38A3">
            <w:pPr>
              <w:spacing w:line="140" w:lineRule="exact"/>
              <w:jc w:val="center"/>
              <w:rPr>
                <w:rFonts w:ascii="Arial" w:hAnsi="Arial" w:cs="Arial"/>
                <w:color w:val="000000"/>
                <w:sz w:val="13"/>
                <w:szCs w:val="13"/>
              </w:rPr>
            </w:pPr>
            <w:r w:rsidRPr="007566C8">
              <w:rPr>
                <w:rFonts w:ascii="Arial" w:eastAsia="??¨??" w:hAnsi="Arial" w:cs="Arial"/>
                <w:sz w:val="13"/>
                <w:szCs w:val="13"/>
              </w:rPr>
              <w:t>Tests per kit</w:t>
            </w:r>
          </w:p>
        </w:tc>
        <w:tc>
          <w:tcPr>
            <w:tcW w:w="111" w:type="dxa"/>
            <w:tcBorders>
              <w:top w:val="nil"/>
              <w:left w:val="single" w:sz="4" w:space="0" w:color="auto"/>
              <w:bottom w:val="nil"/>
              <w:right w:val="single" w:sz="4" w:space="0" w:color="auto"/>
            </w:tcBorders>
            <w:shd w:val="clear" w:color="auto" w:fill="auto"/>
          </w:tcPr>
          <w:p w:rsidR="00170168" w:rsidRPr="007566C8" w:rsidRDefault="00170168" w:rsidP="000F38A3">
            <w:pPr>
              <w:spacing w:line="140" w:lineRule="exact"/>
              <w:rPr>
                <w:rFonts w:ascii="Arial" w:hAnsi="Arial" w:cs="Arial"/>
                <w:color w:val="000000"/>
                <w:sz w:val="13"/>
                <w:szCs w:val="13"/>
              </w:rPr>
            </w:pP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170168" w:rsidRPr="007566C8" w:rsidRDefault="005B6E03" w:rsidP="000F38A3">
            <w:pPr>
              <w:spacing w:line="140" w:lineRule="exact"/>
              <w:rPr>
                <w:rFonts w:ascii="Arial" w:hAnsi="Arial" w:cs="Arial"/>
                <w:color w:val="000000"/>
                <w:sz w:val="13"/>
                <w:szCs w:val="13"/>
              </w:rPr>
            </w:pPr>
            <w:r>
              <w:rPr>
                <w:noProof/>
                <w:lang w:eastAsia="en-US"/>
              </w:rPr>
              <w:drawing>
                <wp:anchor distT="0" distB="0" distL="114300" distR="114300" simplePos="0" relativeHeight="251653632" behindDoc="0" locked="0" layoutInCell="1" allowOverlap="1">
                  <wp:simplePos x="0" y="0"/>
                  <wp:positionH relativeFrom="margin">
                    <wp:posOffset>39370</wp:posOffset>
                  </wp:positionH>
                  <wp:positionV relativeFrom="margin">
                    <wp:posOffset>40005</wp:posOffset>
                  </wp:positionV>
                  <wp:extent cx="308610" cy="78740"/>
                  <wp:effectExtent l="0" t="0" r="0" b="0"/>
                  <wp:wrapNone/>
                  <wp:docPr id="2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 cy="78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168" w:rsidRPr="007566C8" w:rsidRDefault="00170168" w:rsidP="000F38A3">
            <w:pPr>
              <w:spacing w:line="140" w:lineRule="exact"/>
              <w:jc w:val="center"/>
              <w:rPr>
                <w:rFonts w:ascii="Arial" w:hAnsi="Arial" w:cs="Arial"/>
                <w:color w:val="000000"/>
                <w:sz w:val="13"/>
                <w:szCs w:val="13"/>
              </w:rPr>
            </w:pPr>
            <w:r w:rsidRPr="007566C8">
              <w:rPr>
                <w:rFonts w:ascii="Arial" w:eastAsia="??¨??" w:hAnsi="Arial" w:cs="Arial"/>
                <w:sz w:val="13"/>
                <w:szCs w:val="13"/>
              </w:rPr>
              <w:t>Authorized Representative</w:t>
            </w:r>
          </w:p>
        </w:tc>
      </w:tr>
      <w:tr w:rsidR="00170168" w:rsidRPr="007566C8" w:rsidTr="000F38A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170168" w:rsidRPr="007566C8" w:rsidRDefault="005B6E03" w:rsidP="000F38A3">
            <w:pPr>
              <w:spacing w:line="160" w:lineRule="exact"/>
              <w:rPr>
                <w:rFonts w:ascii="Arial" w:hAnsi="Arial" w:cs="Arial"/>
                <w:color w:val="000000"/>
                <w:sz w:val="13"/>
                <w:szCs w:val="13"/>
              </w:rPr>
            </w:pPr>
            <w:r>
              <w:rPr>
                <w:noProof/>
                <w:lang w:eastAsia="en-US"/>
              </w:rPr>
              <w:drawing>
                <wp:anchor distT="0" distB="0" distL="114300" distR="114300" simplePos="0" relativeHeight="251659776" behindDoc="0" locked="0" layoutInCell="1" allowOverlap="1">
                  <wp:simplePos x="0" y="0"/>
                  <wp:positionH relativeFrom="margin">
                    <wp:posOffset>40005</wp:posOffset>
                  </wp:positionH>
                  <wp:positionV relativeFrom="margin">
                    <wp:posOffset>29210</wp:posOffset>
                  </wp:positionV>
                  <wp:extent cx="234950" cy="127000"/>
                  <wp:effectExtent l="0" t="0" r="0" b="6350"/>
                  <wp:wrapNone/>
                  <wp:docPr id="3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950" cy="127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168" w:rsidRPr="007566C8" w:rsidRDefault="00170168" w:rsidP="000F38A3">
            <w:pPr>
              <w:spacing w:line="160" w:lineRule="exact"/>
              <w:jc w:val="center"/>
              <w:rPr>
                <w:rFonts w:ascii="Arial" w:eastAsia="??¨??" w:hAnsi="Arial" w:cs="Arial"/>
                <w:sz w:val="13"/>
                <w:szCs w:val="13"/>
              </w:rPr>
            </w:pPr>
            <w:r w:rsidRPr="007566C8">
              <w:rPr>
                <w:rFonts w:ascii="Arial" w:eastAsia="??¨??" w:hAnsi="Arial" w:cs="Arial"/>
                <w:sz w:val="13"/>
                <w:szCs w:val="13"/>
              </w:rPr>
              <w:t>For in vitro</w:t>
            </w:r>
          </w:p>
          <w:p w:rsidR="00170168" w:rsidRPr="007566C8" w:rsidRDefault="00170168" w:rsidP="000F38A3">
            <w:pPr>
              <w:spacing w:line="160" w:lineRule="exact"/>
              <w:jc w:val="center"/>
              <w:rPr>
                <w:rFonts w:ascii="Arial" w:hAnsi="Arial" w:cs="Arial"/>
                <w:color w:val="000000"/>
                <w:sz w:val="13"/>
                <w:szCs w:val="13"/>
              </w:rPr>
            </w:pPr>
            <w:r w:rsidRPr="007566C8">
              <w:rPr>
                <w:rFonts w:ascii="Arial" w:eastAsia="??¨??" w:hAnsi="Arial" w:cs="Arial"/>
                <w:sz w:val="13"/>
                <w:szCs w:val="13"/>
              </w:rPr>
              <w:t>diagnostic use only</w:t>
            </w:r>
          </w:p>
        </w:tc>
        <w:tc>
          <w:tcPr>
            <w:tcW w:w="111" w:type="dxa"/>
            <w:tcBorders>
              <w:top w:val="nil"/>
              <w:left w:val="single" w:sz="4" w:space="0" w:color="auto"/>
              <w:bottom w:val="nil"/>
              <w:right w:val="single" w:sz="4" w:space="0" w:color="auto"/>
            </w:tcBorders>
            <w:shd w:val="clear" w:color="auto" w:fill="auto"/>
          </w:tcPr>
          <w:p w:rsidR="00170168" w:rsidRPr="007566C8" w:rsidRDefault="00170168" w:rsidP="000F38A3">
            <w:pPr>
              <w:spacing w:line="160" w:lineRule="exact"/>
              <w:rPr>
                <w:rFonts w:ascii="Arial" w:hAnsi="Arial" w:cs="Arial"/>
                <w:color w:val="000000"/>
                <w:sz w:val="13"/>
                <w:szCs w:val="13"/>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rsidR="00170168" w:rsidRPr="007566C8" w:rsidRDefault="005B6E03" w:rsidP="000F38A3">
            <w:pPr>
              <w:spacing w:line="160" w:lineRule="exact"/>
              <w:rPr>
                <w:rFonts w:ascii="Arial" w:hAnsi="Arial" w:cs="Arial"/>
                <w:color w:val="000000"/>
                <w:sz w:val="13"/>
                <w:szCs w:val="13"/>
              </w:rPr>
            </w:pPr>
            <w:r>
              <w:rPr>
                <w:noProof/>
                <w:lang w:eastAsia="en-US"/>
              </w:rPr>
              <w:drawing>
                <wp:anchor distT="0" distB="0" distL="114300" distR="114300" simplePos="0" relativeHeight="251655680" behindDoc="0" locked="0" layoutInCell="1" allowOverlap="1">
                  <wp:simplePos x="0" y="0"/>
                  <wp:positionH relativeFrom="margin">
                    <wp:posOffset>97790</wp:posOffset>
                  </wp:positionH>
                  <wp:positionV relativeFrom="margin">
                    <wp:posOffset>7620</wp:posOffset>
                  </wp:positionV>
                  <wp:extent cx="83820" cy="178435"/>
                  <wp:effectExtent l="0" t="0" r="0" b="0"/>
                  <wp:wrapNone/>
                  <wp:docPr id="3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 cy="178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168" w:rsidRPr="007566C8" w:rsidRDefault="00170168" w:rsidP="000F38A3">
            <w:pPr>
              <w:spacing w:line="160" w:lineRule="exact"/>
              <w:jc w:val="center"/>
              <w:rPr>
                <w:rFonts w:ascii="Arial" w:hAnsi="Arial" w:cs="Arial"/>
                <w:color w:val="000000"/>
                <w:sz w:val="13"/>
                <w:szCs w:val="13"/>
              </w:rPr>
            </w:pPr>
            <w:r w:rsidRPr="007566C8">
              <w:rPr>
                <w:rFonts w:ascii="Arial" w:eastAsia="??¨??" w:hAnsi="Arial" w:cs="Arial"/>
                <w:sz w:val="13"/>
                <w:szCs w:val="13"/>
              </w:rPr>
              <w:t>Use by</w:t>
            </w:r>
          </w:p>
        </w:tc>
        <w:tc>
          <w:tcPr>
            <w:tcW w:w="111" w:type="dxa"/>
            <w:tcBorders>
              <w:top w:val="nil"/>
              <w:left w:val="single" w:sz="4" w:space="0" w:color="auto"/>
              <w:bottom w:val="nil"/>
              <w:right w:val="single" w:sz="4" w:space="0" w:color="auto"/>
            </w:tcBorders>
            <w:shd w:val="clear" w:color="auto" w:fill="auto"/>
          </w:tcPr>
          <w:p w:rsidR="00170168" w:rsidRPr="007566C8" w:rsidRDefault="00170168" w:rsidP="000F38A3">
            <w:pPr>
              <w:spacing w:line="160" w:lineRule="exact"/>
              <w:rPr>
                <w:rFonts w:ascii="Arial" w:hAnsi="Arial" w:cs="Arial"/>
                <w:color w:val="000000"/>
                <w:sz w:val="13"/>
                <w:szCs w:val="13"/>
              </w:rPr>
            </w:pP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170168" w:rsidRPr="007566C8" w:rsidRDefault="005B6E03" w:rsidP="000F38A3">
            <w:pPr>
              <w:spacing w:line="160" w:lineRule="exact"/>
              <w:rPr>
                <w:rFonts w:ascii="Arial" w:hAnsi="Arial" w:cs="Arial"/>
                <w:color w:val="000000"/>
                <w:sz w:val="13"/>
                <w:szCs w:val="13"/>
              </w:rPr>
            </w:pPr>
            <w:r>
              <w:rPr>
                <w:noProof/>
                <w:lang w:eastAsia="en-US"/>
              </w:rPr>
              <w:drawing>
                <wp:anchor distT="0" distB="0" distL="114300" distR="114300" simplePos="0" relativeHeight="251654656" behindDoc="0" locked="0" layoutInCell="1" allowOverlap="1">
                  <wp:simplePos x="0" y="0"/>
                  <wp:positionH relativeFrom="margin">
                    <wp:posOffset>105410</wp:posOffset>
                  </wp:positionH>
                  <wp:positionV relativeFrom="margin">
                    <wp:posOffset>16510</wp:posOffset>
                  </wp:positionV>
                  <wp:extent cx="168910" cy="168910"/>
                  <wp:effectExtent l="0" t="0" r="2540" b="2540"/>
                  <wp:wrapNone/>
                  <wp:docPr id="2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168" w:rsidRPr="007566C8" w:rsidRDefault="00170168" w:rsidP="000F38A3">
            <w:pPr>
              <w:spacing w:line="160" w:lineRule="exact"/>
              <w:jc w:val="center"/>
              <w:rPr>
                <w:rFonts w:ascii="Arial" w:hAnsi="Arial" w:cs="Arial"/>
                <w:color w:val="000000"/>
                <w:sz w:val="13"/>
                <w:szCs w:val="13"/>
              </w:rPr>
            </w:pPr>
            <w:r w:rsidRPr="007566C8">
              <w:rPr>
                <w:rFonts w:ascii="Arial" w:eastAsia="??¨??" w:hAnsi="Arial" w:cs="Arial"/>
                <w:sz w:val="13"/>
                <w:szCs w:val="13"/>
              </w:rPr>
              <w:t>Do not reuse</w:t>
            </w:r>
          </w:p>
        </w:tc>
      </w:tr>
      <w:tr w:rsidR="00170168" w:rsidRPr="007566C8" w:rsidTr="000F38A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170168" w:rsidRPr="007566C8" w:rsidRDefault="005B6E03" w:rsidP="000F38A3">
            <w:pPr>
              <w:spacing w:line="160" w:lineRule="exact"/>
              <w:rPr>
                <w:rFonts w:ascii="Arial" w:hAnsi="Arial" w:cs="Arial"/>
                <w:color w:val="000000"/>
                <w:sz w:val="13"/>
                <w:szCs w:val="13"/>
              </w:rPr>
            </w:pPr>
            <w:r>
              <w:rPr>
                <w:noProof/>
                <w:lang w:eastAsia="en-US"/>
              </w:rPr>
              <w:drawing>
                <wp:anchor distT="0" distB="0" distL="114300" distR="114300" simplePos="0" relativeHeight="251658752" behindDoc="0" locked="0" layoutInCell="1" allowOverlap="1">
                  <wp:simplePos x="0" y="0"/>
                  <wp:positionH relativeFrom="margin">
                    <wp:posOffset>17145</wp:posOffset>
                  </wp:positionH>
                  <wp:positionV relativeFrom="margin">
                    <wp:posOffset>22225</wp:posOffset>
                  </wp:positionV>
                  <wp:extent cx="287020" cy="150495"/>
                  <wp:effectExtent l="0" t="0" r="0" b="1905"/>
                  <wp:wrapNone/>
                  <wp:docPr id="3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020" cy="150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168" w:rsidRPr="007566C8" w:rsidRDefault="00170168" w:rsidP="000F38A3">
            <w:pPr>
              <w:spacing w:line="160" w:lineRule="exact"/>
              <w:jc w:val="center"/>
              <w:rPr>
                <w:rFonts w:ascii="Arial" w:hAnsi="Arial" w:cs="Arial"/>
                <w:color w:val="000000"/>
                <w:sz w:val="13"/>
                <w:szCs w:val="13"/>
              </w:rPr>
            </w:pPr>
            <w:r w:rsidRPr="007566C8">
              <w:rPr>
                <w:rFonts w:ascii="Arial" w:eastAsia="??¨??" w:hAnsi="Arial" w:cs="Arial"/>
                <w:sz w:val="13"/>
                <w:szCs w:val="13"/>
              </w:rPr>
              <w:t>Store between 2-30°C</w:t>
            </w:r>
          </w:p>
        </w:tc>
        <w:tc>
          <w:tcPr>
            <w:tcW w:w="111" w:type="dxa"/>
            <w:tcBorders>
              <w:top w:val="nil"/>
              <w:left w:val="single" w:sz="4" w:space="0" w:color="auto"/>
              <w:bottom w:val="nil"/>
              <w:right w:val="single" w:sz="4" w:space="0" w:color="auto"/>
            </w:tcBorders>
            <w:shd w:val="clear" w:color="auto" w:fill="auto"/>
          </w:tcPr>
          <w:p w:rsidR="00170168" w:rsidRPr="007566C8" w:rsidRDefault="00170168" w:rsidP="000F38A3">
            <w:pPr>
              <w:spacing w:line="160" w:lineRule="exact"/>
              <w:rPr>
                <w:rFonts w:ascii="Arial" w:hAnsi="Arial" w:cs="Arial"/>
                <w:color w:val="000000"/>
                <w:sz w:val="13"/>
                <w:szCs w:val="13"/>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rsidR="00170168" w:rsidRPr="007566C8" w:rsidRDefault="005B6E03" w:rsidP="000F38A3">
            <w:pPr>
              <w:spacing w:line="160" w:lineRule="exact"/>
              <w:rPr>
                <w:rFonts w:ascii="Arial" w:hAnsi="Arial" w:cs="Arial"/>
                <w:color w:val="000000"/>
                <w:sz w:val="13"/>
                <w:szCs w:val="13"/>
              </w:rPr>
            </w:pPr>
            <w:r>
              <w:rPr>
                <w:noProof/>
                <w:lang w:eastAsia="en-US"/>
              </w:rPr>
              <w:drawing>
                <wp:anchor distT="0" distB="0" distL="114300" distR="114300" simplePos="0" relativeHeight="251656704" behindDoc="0" locked="0" layoutInCell="1" allowOverlap="1">
                  <wp:simplePos x="0" y="0"/>
                  <wp:positionH relativeFrom="margin">
                    <wp:posOffset>53340</wp:posOffset>
                  </wp:positionH>
                  <wp:positionV relativeFrom="margin">
                    <wp:posOffset>49530</wp:posOffset>
                  </wp:positionV>
                  <wp:extent cx="206375" cy="126365"/>
                  <wp:effectExtent l="0" t="0" r="3175" b="6985"/>
                  <wp:wrapNone/>
                  <wp:docPr id="3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375" cy="126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168" w:rsidRPr="007566C8" w:rsidRDefault="00170168" w:rsidP="000F38A3">
            <w:pPr>
              <w:spacing w:line="160" w:lineRule="exact"/>
              <w:jc w:val="center"/>
              <w:rPr>
                <w:rFonts w:ascii="Arial" w:hAnsi="Arial" w:cs="Arial"/>
                <w:color w:val="000000"/>
                <w:sz w:val="13"/>
                <w:szCs w:val="13"/>
              </w:rPr>
            </w:pPr>
            <w:r w:rsidRPr="007566C8">
              <w:rPr>
                <w:rFonts w:ascii="Arial" w:eastAsia="??¨??" w:hAnsi="Arial" w:cs="Arial"/>
                <w:sz w:val="13"/>
                <w:szCs w:val="13"/>
              </w:rPr>
              <w:t>Lot Number</w:t>
            </w:r>
          </w:p>
        </w:tc>
        <w:tc>
          <w:tcPr>
            <w:tcW w:w="111" w:type="dxa"/>
            <w:tcBorders>
              <w:top w:val="nil"/>
              <w:left w:val="single" w:sz="4" w:space="0" w:color="auto"/>
              <w:bottom w:val="nil"/>
              <w:right w:val="single" w:sz="4" w:space="0" w:color="auto"/>
            </w:tcBorders>
            <w:shd w:val="clear" w:color="auto" w:fill="auto"/>
          </w:tcPr>
          <w:p w:rsidR="00170168" w:rsidRPr="007566C8" w:rsidRDefault="00170168" w:rsidP="000F38A3">
            <w:pPr>
              <w:spacing w:line="160" w:lineRule="exact"/>
              <w:rPr>
                <w:rFonts w:ascii="Arial" w:hAnsi="Arial" w:cs="Arial"/>
                <w:color w:val="000000"/>
                <w:sz w:val="13"/>
                <w:szCs w:val="13"/>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168" w:rsidRPr="007566C8" w:rsidRDefault="00170168" w:rsidP="000F38A3">
            <w:pPr>
              <w:spacing w:line="160" w:lineRule="exact"/>
              <w:jc w:val="center"/>
              <w:rPr>
                <w:rFonts w:ascii="Arial" w:hAnsi="Arial" w:cs="Arial"/>
                <w:color w:val="000000"/>
                <w:sz w:val="13"/>
                <w:szCs w:val="13"/>
              </w:rPr>
            </w:pPr>
            <w:r w:rsidRPr="007566C8">
              <w:rPr>
                <w:rFonts w:ascii="Arial" w:hAnsi="Arial" w:cs="Arial"/>
                <w:b/>
                <w:sz w:val="13"/>
                <w:szCs w:val="13"/>
              </w:rPr>
              <w:t>REF</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168" w:rsidRPr="007566C8" w:rsidRDefault="00170168" w:rsidP="000F38A3">
            <w:pPr>
              <w:spacing w:line="160" w:lineRule="exact"/>
              <w:jc w:val="center"/>
              <w:rPr>
                <w:rFonts w:ascii="Arial" w:hAnsi="Arial" w:cs="Arial"/>
                <w:color w:val="000000"/>
                <w:sz w:val="13"/>
                <w:szCs w:val="13"/>
              </w:rPr>
            </w:pPr>
            <w:r w:rsidRPr="007566C8">
              <w:rPr>
                <w:rFonts w:ascii="Arial" w:eastAsia="??¨??" w:hAnsi="Arial" w:cs="Arial"/>
                <w:sz w:val="13"/>
                <w:szCs w:val="13"/>
              </w:rPr>
              <w:t>Catalog #</w:t>
            </w:r>
          </w:p>
        </w:tc>
      </w:tr>
      <w:tr w:rsidR="00170168" w:rsidRPr="007566C8" w:rsidTr="000F38A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168" w:rsidRPr="007566C8" w:rsidRDefault="005B6E03" w:rsidP="000F38A3">
            <w:pPr>
              <w:spacing w:line="240" w:lineRule="auto"/>
              <w:jc w:val="center"/>
              <w:rPr>
                <w:rFonts w:ascii="Arial" w:eastAsia="??¨??" w:hAnsi="Arial" w:cs="Arial"/>
                <w:sz w:val="13"/>
                <w:szCs w:val="13"/>
              </w:rPr>
            </w:pPr>
            <w:r w:rsidRPr="0030354D">
              <w:rPr>
                <w:noProof/>
                <w:sz w:val="13"/>
                <w:szCs w:val="13"/>
                <w:lang w:eastAsia="en-US"/>
              </w:rPr>
              <w:drawing>
                <wp:inline distT="0" distB="0" distL="0" distR="0">
                  <wp:extent cx="181610" cy="181610"/>
                  <wp:effectExtent l="0" t="0" r="8890" b="8890"/>
                  <wp:docPr id="1" name="图片 10" descr="说明: 说明: 说明: 说明: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说明: 说明: 说明: 说明: da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81610" cy="18161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168" w:rsidRPr="007566C8" w:rsidRDefault="00170168" w:rsidP="000F38A3">
            <w:pPr>
              <w:spacing w:line="160" w:lineRule="exact"/>
              <w:jc w:val="center"/>
              <w:rPr>
                <w:rFonts w:ascii="Arial" w:eastAsia="??¨??" w:hAnsi="Arial" w:cs="Arial"/>
                <w:sz w:val="13"/>
                <w:szCs w:val="13"/>
              </w:rPr>
            </w:pPr>
            <w:r w:rsidRPr="007566C8">
              <w:rPr>
                <w:rFonts w:ascii="Arial" w:eastAsia="??¨??" w:hAnsi="Arial" w:cs="Arial"/>
                <w:sz w:val="13"/>
                <w:szCs w:val="13"/>
              </w:rPr>
              <w:t>Do not use if package is damaged</w:t>
            </w:r>
          </w:p>
        </w:tc>
        <w:tc>
          <w:tcPr>
            <w:tcW w:w="111" w:type="dxa"/>
            <w:tcBorders>
              <w:top w:val="nil"/>
              <w:left w:val="single" w:sz="4" w:space="0" w:color="auto"/>
              <w:bottom w:val="nil"/>
              <w:right w:val="single" w:sz="4" w:space="0" w:color="auto"/>
            </w:tcBorders>
            <w:shd w:val="clear" w:color="auto" w:fill="auto"/>
          </w:tcPr>
          <w:p w:rsidR="00170168" w:rsidRPr="007566C8" w:rsidRDefault="00170168" w:rsidP="000F38A3">
            <w:pPr>
              <w:spacing w:line="160" w:lineRule="exact"/>
              <w:rPr>
                <w:rFonts w:ascii="Arial" w:hAnsi="Arial" w:cs="Arial"/>
                <w:color w:val="000000"/>
                <w:sz w:val="13"/>
                <w:szCs w:val="13"/>
              </w:rPr>
            </w:pP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170168" w:rsidRPr="007566C8" w:rsidRDefault="00170168" w:rsidP="000F38A3">
            <w:pPr>
              <w:spacing w:line="160" w:lineRule="exact"/>
              <w:rPr>
                <w:rFonts w:ascii="Arial" w:hAnsi="Arial" w:cs="Arial"/>
                <w:noProof/>
                <w:sz w:val="13"/>
                <w:szCs w:val="13"/>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70168" w:rsidRPr="007566C8" w:rsidRDefault="00170168" w:rsidP="000F38A3">
            <w:pPr>
              <w:spacing w:line="160" w:lineRule="exact"/>
              <w:jc w:val="center"/>
              <w:rPr>
                <w:rFonts w:ascii="Arial" w:eastAsia="??¨??" w:hAnsi="Arial" w:cs="Arial"/>
                <w:sz w:val="13"/>
                <w:szCs w:val="13"/>
              </w:rPr>
            </w:pPr>
          </w:p>
        </w:tc>
        <w:tc>
          <w:tcPr>
            <w:tcW w:w="111" w:type="dxa"/>
            <w:tcBorders>
              <w:top w:val="nil"/>
              <w:left w:val="single" w:sz="4" w:space="0" w:color="auto"/>
              <w:bottom w:val="nil"/>
              <w:right w:val="single" w:sz="4" w:space="0" w:color="auto"/>
            </w:tcBorders>
            <w:shd w:val="clear" w:color="auto" w:fill="auto"/>
          </w:tcPr>
          <w:p w:rsidR="00170168" w:rsidRPr="007566C8" w:rsidRDefault="00170168" w:rsidP="000F38A3">
            <w:pPr>
              <w:spacing w:line="160" w:lineRule="exact"/>
              <w:rPr>
                <w:rFonts w:ascii="Arial" w:hAnsi="Arial" w:cs="Arial"/>
                <w:color w:val="000000"/>
                <w:sz w:val="13"/>
                <w:szCs w:val="13"/>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168" w:rsidRPr="007566C8" w:rsidRDefault="00170168" w:rsidP="000F38A3">
            <w:pPr>
              <w:spacing w:line="160" w:lineRule="exact"/>
              <w:jc w:val="center"/>
              <w:rPr>
                <w:rFonts w:ascii="Arial" w:hAnsi="Arial" w:cs="Arial"/>
                <w:b/>
                <w:sz w:val="13"/>
                <w:szCs w:val="13"/>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168" w:rsidRPr="007566C8" w:rsidRDefault="00170168" w:rsidP="000F38A3">
            <w:pPr>
              <w:spacing w:line="160" w:lineRule="exact"/>
              <w:jc w:val="center"/>
              <w:rPr>
                <w:rFonts w:ascii="Arial" w:eastAsia="??¨??" w:hAnsi="Arial" w:cs="Arial"/>
                <w:sz w:val="13"/>
                <w:szCs w:val="13"/>
              </w:rPr>
            </w:pPr>
          </w:p>
        </w:tc>
      </w:tr>
    </w:tbl>
    <w:p w:rsidR="00170168" w:rsidRPr="008A30C9" w:rsidRDefault="00170168" w:rsidP="00170168">
      <w:pPr>
        <w:pStyle w:val="BodyText3"/>
        <w:snapToGrid w:val="0"/>
        <w:spacing w:line="110" w:lineRule="exact"/>
        <w:rPr>
          <w:rFonts w:ascii="Arial" w:hAnsi="Arial" w:cs="Arial"/>
          <w:sz w:val="11"/>
          <w:szCs w:val="11"/>
        </w:rPr>
      </w:pPr>
    </w:p>
    <w:p w:rsidR="00170168" w:rsidRDefault="00170168" w:rsidP="00170168">
      <w:pPr>
        <w:framePr w:hSpace="180" w:wrap="around" w:vAnchor="text" w:hAnchor="page" w:x="14960" w:y="110"/>
        <w:spacing w:line="120" w:lineRule="exact"/>
        <w:jc w:val="left"/>
        <w:rPr>
          <w:rFonts w:ascii="Arial" w:eastAsia="??¨??" w:hAnsi="Arial" w:cs="Arial"/>
          <w:sz w:val="11"/>
          <w:szCs w:val="11"/>
        </w:rPr>
      </w:pPr>
      <w:r>
        <w:rPr>
          <w:rFonts w:ascii="Arial" w:eastAsia="??¨??" w:hAnsi="Arial" w:cs="Arial" w:hint="eastAsia"/>
          <w:sz w:val="11"/>
          <w:szCs w:val="11"/>
        </w:rPr>
        <w:t xml:space="preserve">          </w:t>
      </w:r>
    </w:p>
    <w:p w:rsidR="00170168" w:rsidRDefault="00AE4C68" w:rsidP="00170168">
      <w:pPr>
        <w:spacing w:line="140" w:lineRule="exact"/>
        <w:rPr>
          <w:rFonts w:ascii="Arial" w:hAnsi="Arial" w:cs="Arial"/>
          <w:sz w:val="11"/>
          <w:szCs w:val="11"/>
        </w:rPr>
      </w:pPr>
      <w:r>
        <w:rPr>
          <w:noProof/>
          <w:lang w:eastAsia="en-US"/>
        </w:rPr>
        <w:drawing>
          <wp:anchor distT="0" distB="0" distL="114300" distR="114300" simplePos="0" relativeHeight="251664896" behindDoc="1" locked="0" layoutInCell="1" allowOverlap="1">
            <wp:simplePos x="0" y="0"/>
            <wp:positionH relativeFrom="column">
              <wp:posOffset>19050</wp:posOffset>
            </wp:positionH>
            <wp:positionV relativeFrom="paragraph">
              <wp:posOffset>12700</wp:posOffset>
            </wp:positionV>
            <wp:extent cx="1620520" cy="514985"/>
            <wp:effectExtent l="0" t="0" r="0" b="0"/>
            <wp:wrapTight wrapText="bothSides">
              <wp:wrapPolygon edited="0">
                <wp:start x="3047" y="0"/>
                <wp:lineTo x="0" y="3196"/>
                <wp:lineTo x="0" y="13583"/>
                <wp:lineTo x="4571" y="20774"/>
                <wp:lineTo x="19552" y="20774"/>
                <wp:lineTo x="20060" y="12784"/>
                <wp:lineTo x="21329" y="3995"/>
                <wp:lineTo x="21329" y="0"/>
                <wp:lineTo x="19806" y="0"/>
                <wp:lineTo x="3047"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052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19A7" w:rsidRDefault="00BE19A7" w:rsidP="00170168">
      <w:pPr>
        <w:spacing w:line="140" w:lineRule="exact"/>
        <w:rPr>
          <w:rFonts w:ascii="Arial" w:hAnsi="Arial" w:cs="Arial"/>
          <w:sz w:val="11"/>
          <w:szCs w:val="11"/>
        </w:rPr>
      </w:pPr>
    </w:p>
    <w:p w:rsidR="00BE19A7" w:rsidRDefault="00BE19A7" w:rsidP="00170168">
      <w:pPr>
        <w:spacing w:line="140" w:lineRule="exact"/>
        <w:rPr>
          <w:rFonts w:ascii="Arial" w:hAnsi="Arial" w:cs="Arial"/>
          <w:sz w:val="11"/>
          <w:szCs w:val="11"/>
        </w:rPr>
      </w:pPr>
    </w:p>
    <w:p w:rsidR="00BE19A7" w:rsidRDefault="00BE19A7" w:rsidP="00170168">
      <w:pPr>
        <w:spacing w:line="140" w:lineRule="exact"/>
        <w:rPr>
          <w:rFonts w:ascii="Arial" w:hAnsi="Arial" w:cs="Arial"/>
          <w:sz w:val="11"/>
          <w:szCs w:val="11"/>
        </w:rPr>
      </w:pPr>
    </w:p>
    <w:p w:rsidR="00BE19A7" w:rsidRDefault="00BE19A7" w:rsidP="00170168">
      <w:pPr>
        <w:spacing w:line="140" w:lineRule="exact"/>
        <w:rPr>
          <w:rFonts w:ascii="Arial" w:hAnsi="Arial" w:cs="Arial"/>
          <w:sz w:val="11"/>
          <w:szCs w:val="11"/>
        </w:rPr>
      </w:pPr>
    </w:p>
    <w:p w:rsidR="00BE19A7" w:rsidRDefault="00BE19A7" w:rsidP="00170168">
      <w:pPr>
        <w:spacing w:line="140" w:lineRule="exact"/>
        <w:rPr>
          <w:rFonts w:ascii="Arial" w:hAnsi="Arial" w:cs="Arial"/>
          <w:sz w:val="11"/>
          <w:szCs w:val="11"/>
        </w:rPr>
      </w:pPr>
    </w:p>
    <w:p w:rsidR="00BE19A7" w:rsidRDefault="00BE19A7" w:rsidP="00170168">
      <w:pPr>
        <w:spacing w:line="140" w:lineRule="exact"/>
        <w:rPr>
          <w:rFonts w:ascii="Arial" w:hAnsi="Arial" w:cs="Arial"/>
          <w:sz w:val="11"/>
          <w:szCs w:val="11"/>
        </w:rPr>
      </w:pPr>
    </w:p>
    <w:p w:rsidR="00BE19A7" w:rsidRDefault="00BE19A7" w:rsidP="00170168">
      <w:pPr>
        <w:spacing w:line="140" w:lineRule="exact"/>
        <w:rPr>
          <w:rFonts w:ascii="Arial" w:hAnsi="Arial" w:cs="Arial"/>
          <w:sz w:val="11"/>
          <w:szCs w:val="11"/>
        </w:rPr>
      </w:pPr>
    </w:p>
    <w:p w:rsidR="00BE19A7" w:rsidRDefault="00BE19A7" w:rsidP="00943066">
      <w:pPr>
        <w:snapToGrid w:val="0"/>
        <w:spacing w:line="120" w:lineRule="exact"/>
        <w:ind w:left="3420" w:firstLine="630"/>
        <w:jc w:val="left"/>
        <w:rPr>
          <w:rFonts w:ascii="Arial" w:hAnsi="Arial" w:cs="Arial"/>
          <w:color w:val="000000"/>
          <w:spacing w:val="-2"/>
          <w:sz w:val="11"/>
          <w:szCs w:val="11"/>
        </w:rPr>
      </w:pPr>
      <w:r>
        <w:rPr>
          <w:rFonts w:ascii="Arial" w:hAnsi="Arial" w:cs="Arial"/>
          <w:color w:val="000000"/>
          <w:spacing w:val="-2"/>
          <w:sz w:val="11"/>
          <w:szCs w:val="11"/>
        </w:rPr>
        <w:t>Number: DRAFT</w:t>
      </w:r>
    </w:p>
    <w:p w:rsidR="00BE19A7" w:rsidRDefault="00BE19A7" w:rsidP="00943066">
      <w:pPr>
        <w:snapToGrid w:val="0"/>
        <w:spacing w:line="120" w:lineRule="exact"/>
        <w:ind w:left="3690" w:hanging="90"/>
        <w:jc w:val="left"/>
        <w:rPr>
          <w:rFonts w:ascii="Arial" w:hAnsi="Arial" w:cs="Arial"/>
          <w:color w:val="000000"/>
          <w:spacing w:val="-2"/>
          <w:sz w:val="11"/>
          <w:szCs w:val="11"/>
        </w:rPr>
      </w:pPr>
      <w:r>
        <w:rPr>
          <w:rFonts w:ascii="Arial" w:hAnsi="Arial" w:cs="Arial"/>
          <w:color w:val="000000"/>
          <w:spacing w:val="-2"/>
          <w:sz w:val="11"/>
          <w:szCs w:val="11"/>
        </w:rPr>
        <w:t>Effective Date: 2017/02/07</w:t>
      </w:r>
    </w:p>
    <w:sectPr w:rsidR="00BE19A7" w:rsidSect="00881193">
      <w:headerReference w:type="default" r:id="rId19"/>
      <w:pgSz w:w="16840" w:h="11907" w:orient="landscape" w:code="9"/>
      <w:pgMar w:top="170" w:right="170" w:bottom="170" w:left="170" w:header="0" w:footer="0" w:gutter="0"/>
      <w:cols w:num="3"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289" w:rsidRDefault="00722289" w:rsidP="00592A6D">
      <w:pPr>
        <w:spacing w:line="240" w:lineRule="auto"/>
      </w:pPr>
      <w:r>
        <w:separator/>
      </w:r>
    </w:p>
  </w:endnote>
  <w:endnote w:type="continuationSeparator" w:id="0">
    <w:p w:rsidR="00722289" w:rsidRDefault="00722289" w:rsidP="00592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ì?">
    <w:altName w:val="Microsoft YaHei"/>
    <w:panose1 w:val="00000000000000000000"/>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
    <w:altName w:val="SimSun"/>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289" w:rsidRDefault="00722289" w:rsidP="00592A6D">
      <w:pPr>
        <w:spacing w:line="240" w:lineRule="auto"/>
      </w:pPr>
      <w:r>
        <w:separator/>
      </w:r>
    </w:p>
  </w:footnote>
  <w:footnote w:type="continuationSeparator" w:id="0">
    <w:p w:rsidR="00722289" w:rsidRDefault="00722289" w:rsidP="00592A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0E" w:rsidRDefault="002E7E0E" w:rsidP="002E7E0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07D9F"/>
    <w:multiLevelType w:val="hybridMultilevel"/>
    <w:tmpl w:val="A1DC182A"/>
    <w:lvl w:ilvl="0" w:tplc="4A34FC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6808AB"/>
    <w:multiLevelType w:val="hybridMultilevel"/>
    <w:tmpl w:val="8F5C2708"/>
    <w:lvl w:ilvl="0" w:tplc="4A34FC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B05DDD"/>
    <w:multiLevelType w:val="hybridMultilevel"/>
    <w:tmpl w:val="86C24008"/>
    <w:lvl w:ilvl="0" w:tplc="4A34FC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C675565"/>
    <w:multiLevelType w:val="hybridMultilevel"/>
    <w:tmpl w:val="A84E3058"/>
    <w:lvl w:ilvl="0" w:tplc="4A34FC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D164C99"/>
    <w:multiLevelType w:val="hybridMultilevel"/>
    <w:tmpl w:val="6F14D1CC"/>
    <w:lvl w:ilvl="0" w:tplc="4A34FC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0113793"/>
    <w:multiLevelType w:val="hybridMultilevel"/>
    <w:tmpl w:val="ABBCFE14"/>
    <w:lvl w:ilvl="0" w:tplc="4A34FC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F486374"/>
    <w:multiLevelType w:val="hybridMultilevel"/>
    <w:tmpl w:val="2DCA25C6"/>
    <w:lvl w:ilvl="0" w:tplc="905A6FE2">
      <w:start w:val="1"/>
      <w:numFmt w:val="bullet"/>
      <w:lvlText w:val=""/>
      <w:lvlJc w:val="left"/>
      <w:pPr>
        <w:ind w:left="420" w:hanging="420"/>
      </w:pPr>
      <w:rPr>
        <w:rFonts w:ascii="Wingdings" w:hAnsi="Wingdings" w:hint="default"/>
        <w:sz w:val="10"/>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9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6D"/>
    <w:rsid w:val="000341EE"/>
    <w:rsid w:val="00034B16"/>
    <w:rsid w:val="000608FF"/>
    <w:rsid w:val="0007423F"/>
    <w:rsid w:val="000B3E70"/>
    <w:rsid w:val="000F38A3"/>
    <w:rsid w:val="00100013"/>
    <w:rsid w:val="00170168"/>
    <w:rsid w:val="001821D0"/>
    <w:rsid w:val="001B36B9"/>
    <w:rsid w:val="002D4257"/>
    <w:rsid w:val="002E7E0E"/>
    <w:rsid w:val="0034150D"/>
    <w:rsid w:val="003626C8"/>
    <w:rsid w:val="0041048C"/>
    <w:rsid w:val="0044530F"/>
    <w:rsid w:val="00490F4D"/>
    <w:rsid w:val="00582E66"/>
    <w:rsid w:val="00592A6D"/>
    <w:rsid w:val="005A690B"/>
    <w:rsid w:val="005B6E03"/>
    <w:rsid w:val="005E31E6"/>
    <w:rsid w:val="005F15D7"/>
    <w:rsid w:val="0062645A"/>
    <w:rsid w:val="006E57F8"/>
    <w:rsid w:val="00722289"/>
    <w:rsid w:val="00727CFE"/>
    <w:rsid w:val="007C3788"/>
    <w:rsid w:val="007C492D"/>
    <w:rsid w:val="00816528"/>
    <w:rsid w:val="00881193"/>
    <w:rsid w:val="008C1E0E"/>
    <w:rsid w:val="00931FFE"/>
    <w:rsid w:val="00943066"/>
    <w:rsid w:val="009437B2"/>
    <w:rsid w:val="00966555"/>
    <w:rsid w:val="00980CEB"/>
    <w:rsid w:val="009A14AF"/>
    <w:rsid w:val="009D74AC"/>
    <w:rsid w:val="00A279A6"/>
    <w:rsid w:val="00AE4C68"/>
    <w:rsid w:val="00BB5CB3"/>
    <w:rsid w:val="00BE19A7"/>
    <w:rsid w:val="00CB377C"/>
    <w:rsid w:val="00E9681C"/>
    <w:rsid w:val="00F6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3313"/>
    <o:shapelayout v:ext="edit">
      <o:idmap v:ext="edit" data="1"/>
    </o:shapelayout>
  </w:shapeDefaults>
  <w:decimalSymbol w:val="."/>
  <w:listSeparator w:val=","/>
  <w15:chartTrackingRefBased/>
  <w15:docId w15:val="{764100CD-DA92-47EC-A134-E8502EF8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A6D"/>
    <w:pPr>
      <w:widowControl w:val="0"/>
      <w:spacing w:line="312" w:lineRule="atLeast"/>
      <w:jc w:val="both"/>
    </w:pPr>
    <w:rPr>
      <w:rFonts w:ascii="??ì?" w:eastAsia="??ì?" w:hAnsi="Times New Roman" w:cs="??ì?"/>
      <w:sz w:val="18"/>
      <w:szCs w:val="18"/>
      <w:lang w:eastAsia="zh-CN"/>
    </w:rPr>
  </w:style>
  <w:style w:type="paragraph" w:styleId="Heading9">
    <w:name w:val="heading 9"/>
    <w:basedOn w:val="Normal"/>
    <w:next w:val="NormalIndent"/>
    <w:link w:val="Heading9Char"/>
    <w:uiPriority w:val="99"/>
    <w:qFormat/>
    <w:rsid w:val="00592A6D"/>
    <w:pPr>
      <w:keepNext/>
      <w:spacing w:line="160" w:lineRule="atLeast"/>
      <w:jc w:val="center"/>
      <w:outlineLvl w:val="8"/>
    </w:pPr>
    <w:rPr>
      <w:rFonts w:ascii="Cambria" w:eastAsia="SimSun" w:hAnsi="Cambria" w:cs="Times New Roman"/>
      <w:sz w:val="20"/>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A6D"/>
    <w:pPr>
      <w:pBdr>
        <w:bottom w:val="single" w:sz="6" w:space="1" w:color="auto"/>
      </w:pBdr>
      <w:tabs>
        <w:tab w:val="center" w:pos="4153"/>
        <w:tab w:val="right" w:pos="8306"/>
      </w:tabs>
      <w:snapToGrid w:val="0"/>
      <w:jc w:val="center"/>
    </w:pPr>
    <w:rPr>
      <w:rFonts w:ascii="Calibri" w:eastAsia="SimSun" w:hAnsi="Calibri" w:cs="Times New Roman"/>
      <w:lang w:val="x-none" w:eastAsia="x-none"/>
    </w:rPr>
  </w:style>
  <w:style w:type="character" w:customStyle="1" w:styleId="HeaderChar">
    <w:name w:val="Header Char"/>
    <w:link w:val="Header"/>
    <w:uiPriority w:val="99"/>
    <w:semiHidden/>
    <w:rsid w:val="00592A6D"/>
    <w:rPr>
      <w:sz w:val="18"/>
      <w:szCs w:val="18"/>
    </w:rPr>
  </w:style>
  <w:style w:type="paragraph" w:styleId="Footer">
    <w:name w:val="footer"/>
    <w:basedOn w:val="Normal"/>
    <w:link w:val="FooterChar"/>
    <w:uiPriority w:val="99"/>
    <w:unhideWhenUsed/>
    <w:rsid w:val="00592A6D"/>
    <w:pPr>
      <w:tabs>
        <w:tab w:val="center" w:pos="4153"/>
        <w:tab w:val="right" w:pos="8306"/>
      </w:tabs>
      <w:snapToGrid w:val="0"/>
      <w:jc w:val="left"/>
    </w:pPr>
    <w:rPr>
      <w:rFonts w:ascii="Calibri" w:eastAsia="SimSun" w:hAnsi="Calibri" w:cs="Times New Roman"/>
      <w:lang w:val="x-none" w:eastAsia="x-none"/>
    </w:rPr>
  </w:style>
  <w:style w:type="character" w:customStyle="1" w:styleId="FooterChar">
    <w:name w:val="Footer Char"/>
    <w:link w:val="Footer"/>
    <w:uiPriority w:val="99"/>
    <w:rsid w:val="00592A6D"/>
    <w:rPr>
      <w:sz w:val="18"/>
      <w:szCs w:val="18"/>
    </w:rPr>
  </w:style>
  <w:style w:type="character" w:customStyle="1" w:styleId="Heading9Char">
    <w:name w:val="Heading 9 Char"/>
    <w:link w:val="Heading9"/>
    <w:uiPriority w:val="99"/>
    <w:rsid w:val="00592A6D"/>
    <w:rPr>
      <w:rFonts w:ascii="Cambria" w:eastAsia="SimSun" w:hAnsi="Cambria" w:cs="Times New Roman"/>
      <w:kern w:val="0"/>
      <w:szCs w:val="21"/>
      <w:lang w:val="x-none" w:eastAsia="x-none"/>
    </w:rPr>
  </w:style>
  <w:style w:type="paragraph" w:styleId="BodyText">
    <w:name w:val="Body Text"/>
    <w:basedOn w:val="Normal"/>
    <w:link w:val="BodyTextChar"/>
    <w:uiPriority w:val="99"/>
    <w:rsid w:val="00592A6D"/>
    <w:pPr>
      <w:spacing w:line="160" w:lineRule="atLeast"/>
    </w:pPr>
    <w:rPr>
      <w:rFonts w:cs="Times New Roman"/>
      <w:lang w:val="x-none" w:eastAsia="x-none"/>
    </w:rPr>
  </w:style>
  <w:style w:type="character" w:customStyle="1" w:styleId="BodyTextChar">
    <w:name w:val="Body Text Char"/>
    <w:link w:val="BodyText"/>
    <w:uiPriority w:val="99"/>
    <w:rsid w:val="00592A6D"/>
    <w:rPr>
      <w:rFonts w:ascii="??ì?" w:eastAsia="??ì?" w:hAnsi="Times New Roman" w:cs="Times New Roman"/>
      <w:kern w:val="0"/>
      <w:sz w:val="18"/>
      <w:szCs w:val="18"/>
      <w:lang w:val="x-none" w:eastAsia="x-none"/>
    </w:rPr>
  </w:style>
  <w:style w:type="paragraph" w:styleId="NoSpacing">
    <w:name w:val="No Spacing"/>
    <w:uiPriority w:val="99"/>
    <w:qFormat/>
    <w:rsid w:val="00592A6D"/>
    <w:pPr>
      <w:widowControl w:val="0"/>
      <w:jc w:val="both"/>
    </w:pPr>
    <w:rPr>
      <w:rFonts w:ascii="??ì?" w:eastAsia="??ì?" w:hAnsi="Times New Roman" w:cs="??ì?"/>
      <w:sz w:val="18"/>
      <w:szCs w:val="18"/>
      <w:lang w:eastAsia="zh-CN"/>
    </w:rPr>
  </w:style>
  <w:style w:type="paragraph" w:styleId="NormalIndent">
    <w:name w:val="Normal Indent"/>
    <w:basedOn w:val="Normal"/>
    <w:uiPriority w:val="99"/>
    <w:semiHidden/>
    <w:unhideWhenUsed/>
    <w:rsid w:val="00592A6D"/>
    <w:pPr>
      <w:ind w:firstLineChars="200" w:firstLine="420"/>
    </w:pPr>
  </w:style>
  <w:style w:type="paragraph" w:styleId="BalloonText">
    <w:name w:val="Balloon Text"/>
    <w:basedOn w:val="Normal"/>
    <w:link w:val="BalloonTextChar"/>
    <w:uiPriority w:val="99"/>
    <w:semiHidden/>
    <w:unhideWhenUsed/>
    <w:rsid w:val="00592A6D"/>
    <w:pPr>
      <w:spacing w:line="240" w:lineRule="auto"/>
    </w:pPr>
    <w:rPr>
      <w:rFonts w:cs="Times New Roman"/>
      <w:lang w:val="x-none" w:eastAsia="x-none"/>
    </w:rPr>
  </w:style>
  <w:style w:type="character" w:customStyle="1" w:styleId="BalloonTextChar">
    <w:name w:val="Balloon Text Char"/>
    <w:link w:val="BalloonText"/>
    <w:uiPriority w:val="99"/>
    <w:semiHidden/>
    <w:rsid w:val="00592A6D"/>
    <w:rPr>
      <w:rFonts w:ascii="??ì?" w:eastAsia="??ì?" w:hAnsi="Times New Roman" w:cs="??ì?"/>
      <w:kern w:val="0"/>
      <w:sz w:val="18"/>
      <w:szCs w:val="18"/>
    </w:rPr>
  </w:style>
  <w:style w:type="paragraph" w:customStyle="1" w:styleId="1">
    <w:name w:val="无间隔1"/>
    <w:rsid w:val="003626C8"/>
    <w:pPr>
      <w:widowControl w:val="0"/>
      <w:jc w:val="both"/>
    </w:pPr>
    <w:rPr>
      <w:rFonts w:ascii="??ì?" w:eastAsia="??ì?" w:hAnsi="Times New Roman" w:cs="??ì?"/>
      <w:sz w:val="18"/>
      <w:szCs w:val="18"/>
      <w:lang w:eastAsia="zh-CN"/>
    </w:rPr>
  </w:style>
  <w:style w:type="paragraph" w:styleId="BodyText3">
    <w:name w:val="Body Text 3"/>
    <w:basedOn w:val="Normal"/>
    <w:link w:val="BodyText3Char"/>
    <w:uiPriority w:val="99"/>
    <w:semiHidden/>
    <w:unhideWhenUsed/>
    <w:rsid w:val="00170168"/>
    <w:pPr>
      <w:spacing w:after="120"/>
    </w:pPr>
    <w:rPr>
      <w:rFonts w:cs="Times New Roman"/>
      <w:sz w:val="16"/>
      <w:szCs w:val="16"/>
      <w:lang w:val="x-none" w:eastAsia="x-none"/>
    </w:rPr>
  </w:style>
  <w:style w:type="character" w:customStyle="1" w:styleId="BodyText3Char">
    <w:name w:val="Body Text 3 Char"/>
    <w:link w:val="BodyText3"/>
    <w:uiPriority w:val="99"/>
    <w:semiHidden/>
    <w:rsid w:val="00170168"/>
    <w:rPr>
      <w:rFonts w:ascii="??ì?" w:eastAsia="??ì?" w:hAnsi="Times New Roman" w:cs="??ì?"/>
      <w:sz w:val="16"/>
      <w:szCs w:val="16"/>
    </w:rPr>
  </w:style>
  <w:style w:type="table" w:styleId="TableGrid">
    <w:name w:val="Table Grid"/>
    <w:basedOn w:val="TableNormal"/>
    <w:uiPriority w:val="59"/>
    <w:rsid w:val="009D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Xie</dc:creator>
  <cp:keywords/>
  <cp:lastModifiedBy>Rolih, Susan</cp:lastModifiedBy>
  <cp:revision>3</cp:revision>
  <dcterms:created xsi:type="dcterms:W3CDTF">2017-02-07T23:09:00Z</dcterms:created>
  <dcterms:modified xsi:type="dcterms:W3CDTF">2017-02-07T23:10:00Z</dcterms:modified>
</cp:coreProperties>
</file>