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9F" w:rsidRDefault="001C409F" w:rsidP="007C309B">
      <w:pPr>
        <w:ind w:right="-38"/>
        <w:jc w:val="left"/>
        <w:rPr>
          <w:rFonts w:ascii="Arial" w:hAnsi="Arial" w:cs="Arial"/>
          <w:b/>
          <w:sz w:val="16"/>
          <w:szCs w:val="16"/>
        </w:rPr>
      </w:pPr>
      <w:bookmarkStart w:id="0" w:name="_GoBack"/>
      <w:bookmarkEnd w:id="0"/>
      <w:r w:rsidRPr="00442F66">
        <w:rPr>
          <w:rFonts w:ascii="Arial" w:hAnsi="Arial" w:cs="Arial"/>
          <w:b/>
          <w:noProof/>
          <w:sz w:val="15"/>
          <w:szCs w:val="16"/>
          <w:lang w:eastAsia="en-US"/>
        </w:rPr>
        <w:drawing>
          <wp:inline distT="0" distB="0" distL="0" distR="0">
            <wp:extent cx="9144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r w:rsidR="00D232B4">
        <w:rPr>
          <w:rFonts w:ascii="Arial" w:hAnsi="Arial" w:cs="Arial"/>
          <w:b/>
          <w:sz w:val="16"/>
          <w:szCs w:val="16"/>
        </w:rPr>
        <w:tab/>
      </w:r>
      <w:proofErr w:type="spellStart"/>
      <w:r w:rsidR="00D232B4">
        <w:rPr>
          <w:rFonts w:ascii="Arial" w:hAnsi="Arial" w:cs="Arial"/>
          <w:b/>
          <w:sz w:val="16"/>
          <w:szCs w:val="16"/>
        </w:rPr>
        <w:t>TruQuick</w:t>
      </w:r>
      <w:proofErr w:type="spellEnd"/>
      <w:r w:rsidR="00D232B4">
        <w:rPr>
          <w:rFonts w:ascii="Arial" w:hAnsi="Arial" w:cs="Arial"/>
          <w:b/>
          <w:sz w:val="16"/>
          <w:szCs w:val="16"/>
        </w:rPr>
        <w:t>™ D-Dimer</w:t>
      </w:r>
      <w:r w:rsidR="00D232B4" w:rsidRPr="00211E5E">
        <w:rPr>
          <w:rFonts w:ascii="Arial" w:hAnsi="Arial" w:cs="Arial"/>
          <w:b/>
          <w:sz w:val="16"/>
          <w:szCs w:val="16"/>
        </w:rPr>
        <w:t xml:space="preserve"> </w:t>
      </w:r>
      <w:r w:rsidR="00D232B4">
        <w:rPr>
          <w:rFonts w:ascii="Arial" w:hAnsi="Arial" w:cs="Arial"/>
          <w:b/>
          <w:sz w:val="16"/>
          <w:szCs w:val="16"/>
        </w:rPr>
        <w:t>10T</w:t>
      </w:r>
    </w:p>
    <w:tbl>
      <w:tblPr>
        <w:tblW w:w="0" w:type="auto"/>
        <w:tblInd w:w="1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5"/>
      </w:tblGrid>
      <w:tr w:rsidR="00D232B4" w:rsidRPr="0066001A" w:rsidTr="007D6DF0">
        <w:trPr>
          <w:trHeight w:val="130"/>
        </w:trPr>
        <w:tc>
          <w:tcPr>
            <w:tcW w:w="1145" w:type="dxa"/>
            <w:vAlign w:val="bottom"/>
          </w:tcPr>
          <w:p w:rsidR="00D232B4" w:rsidRPr="00ED1F3F" w:rsidRDefault="00D232B4" w:rsidP="007D6DF0">
            <w:pPr>
              <w:pStyle w:val="1"/>
              <w:jc w:val="center"/>
              <w:rPr>
                <w:rFonts w:ascii="Arial" w:hAnsi="Arial" w:cs="Arial"/>
                <w:b/>
                <w:bCs/>
                <w:sz w:val="13"/>
                <w:szCs w:val="13"/>
              </w:rPr>
            </w:pPr>
            <w:r>
              <w:rPr>
                <w:rFonts w:ascii="Arial" w:hAnsi="Arial" w:cs="Arial"/>
                <w:b/>
                <w:bCs/>
                <w:sz w:val="13"/>
                <w:szCs w:val="13"/>
              </w:rPr>
              <w:t>REF TQ3310</w:t>
            </w:r>
          </w:p>
        </w:tc>
      </w:tr>
    </w:tbl>
    <w:p w:rsidR="00D232B4" w:rsidRPr="008217BA" w:rsidRDefault="00D232B4" w:rsidP="00D232B4">
      <w:pPr>
        <w:pStyle w:val="BodyText"/>
        <w:spacing w:line="124" w:lineRule="exact"/>
        <w:rPr>
          <w:rFonts w:ascii="Arial" w:hAnsi="Arial" w:cs="Arial"/>
          <w:sz w:val="11"/>
          <w:szCs w:val="11"/>
        </w:rPr>
      </w:pPr>
      <w:r w:rsidRPr="008217BA">
        <w:rPr>
          <w:rFonts w:ascii="Arial" w:hAnsi="Arial" w:cs="Arial"/>
          <w:sz w:val="11"/>
          <w:szCs w:val="11"/>
        </w:rPr>
        <w:t xml:space="preserve">A rapid test </w:t>
      </w:r>
      <w:r>
        <w:rPr>
          <w:rFonts w:ascii="Arial" w:hAnsi="Arial" w:cs="Arial"/>
          <w:sz w:val="11"/>
          <w:szCs w:val="11"/>
        </w:rPr>
        <w:t>for</w:t>
      </w:r>
      <w:r w:rsidRPr="008217BA">
        <w:rPr>
          <w:rFonts w:ascii="Arial" w:hAnsi="Arial" w:cs="Arial"/>
          <w:sz w:val="11"/>
          <w:szCs w:val="11"/>
        </w:rPr>
        <w:t xml:space="preserve"> </w:t>
      </w:r>
      <w:r>
        <w:rPr>
          <w:rFonts w:ascii="Arial" w:hAnsi="Arial" w:cs="Arial" w:hint="eastAsia"/>
          <w:sz w:val="11"/>
          <w:szCs w:val="11"/>
        </w:rPr>
        <w:t xml:space="preserve">the qualitative </w:t>
      </w:r>
      <w:r>
        <w:rPr>
          <w:rFonts w:ascii="Arial" w:hAnsi="Arial" w:cs="Arial"/>
          <w:sz w:val="11"/>
          <w:szCs w:val="11"/>
        </w:rPr>
        <w:t>detection of</w:t>
      </w:r>
      <w:r w:rsidRPr="008217BA">
        <w:rPr>
          <w:rFonts w:ascii="Arial" w:hAnsi="Arial" w:cs="Arial"/>
          <w:sz w:val="11"/>
          <w:szCs w:val="11"/>
        </w:rPr>
        <w:t xml:space="preserve"> </w:t>
      </w:r>
      <w:r>
        <w:rPr>
          <w:rFonts w:ascii="Arial" w:hAnsi="Arial" w:cs="Arial"/>
          <w:sz w:val="11"/>
          <w:szCs w:val="11"/>
        </w:rPr>
        <w:t>D-dimer</w:t>
      </w:r>
      <w:r w:rsidRPr="008217BA">
        <w:rPr>
          <w:rFonts w:ascii="Arial" w:hAnsi="Arial" w:cs="Arial"/>
          <w:sz w:val="11"/>
          <w:szCs w:val="11"/>
        </w:rPr>
        <w:t xml:space="preserve"> in whole blood, or plasma.</w:t>
      </w:r>
      <w:r>
        <w:rPr>
          <w:rFonts w:ascii="Arial" w:hAnsi="Arial" w:cs="Arial" w:hint="eastAsia"/>
          <w:sz w:val="11"/>
          <w:szCs w:val="11"/>
        </w:rPr>
        <w:t xml:space="preserve"> </w:t>
      </w:r>
      <w:r w:rsidRPr="008217BA">
        <w:rPr>
          <w:rFonts w:ascii="Arial" w:hAnsi="Arial" w:cs="Arial"/>
          <w:sz w:val="11"/>
          <w:szCs w:val="11"/>
        </w:rPr>
        <w:t>For professional in vitro diagnostic use only.</w:t>
      </w:r>
    </w:p>
    <w:p w:rsidR="00D232B4" w:rsidRPr="00A370FB" w:rsidRDefault="00D232B4" w:rsidP="00D232B4">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INTENDED USE</w:t>
      </w:r>
      <w:r w:rsidRPr="00A370FB">
        <w:rPr>
          <w:rFonts w:ascii="Arial" w:hAnsi="Arial" w:cs="Arial" w:hint="eastAsia"/>
          <w:color w:val="auto"/>
          <w:sz w:val="13"/>
          <w:szCs w:val="12"/>
        </w:rPr>
        <w:t>】</w:t>
      </w:r>
    </w:p>
    <w:p w:rsidR="00D232B4" w:rsidRPr="00A370FB" w:rsidRDefault="00D232B4" w:rsidP="00D232B4">
      <w:pPr>
        <w:pStyle w:val="BodyText"/>
        <w:spacing w:line="124" w:lineRule="exact"/>
        <w:rPr>
          <w:rFonts w:ascii="Arial" w:hAnsi="Arial" w:cs="Arial"/>
          <w:i w:val="0"/>
          <w:sz w:val="11"/>
          <w:szCs w:val="12"/>
        </w:rPr>
      </w:pPr>
      <w:r w:rsidRPr="00A370FB">
        <w:rPr>
          <w:rFonts w:ascii="Arial" w:hAnsi="Arial" w:cs="Arial"/>
          <w:i w:val="0"/>
          <w:sz w:val="11"/>
          <w:szCs w:val="12"/>
        </w:rPr>
        <w:t xml:space="preserve">The </w:t>
      </w:r>
      <w:proofErr w:type="spellStart"/>
      <w:r w:rsidR="00BF13E8">
        <w:rPr>
          <w:rFonts w:ascii="Arial" w:hAnsi="Arial" w:cs="Arial"/>
          <w:i w:val="0"/>
          <w:sz w:val="11"/>
          <w:szCs w:val="12"/>
        </w:rPr>
        <w:t>TruQuick</w:t>
      </w:r>
      <w:proofErr w:type="spellEnd"/>
      <w:r w:rsidR="00BF13E8">
        <w:rPr>
          <w:rFonts w:ascii="Arial" w:hAnsi="Arial" w:cs="Arial"/>
          <w:i w:val="0"/>
          <w:sz w:val="11"/>
          <w:szCs w:val="12"/>
        </w:rPr>
        <w:t xml:space="preserve"> </w:t>
      </w:r>
      <w:r w:rsidRPr="00A370FB">
        <w:rPr>
          <w:rFonts w:ascii="Arial" w:hAnsi="Arial" w:cs="Arial"/>
          <w:i w:val="0"/>
          <w:sz w:val="11"/>
          <w:szCs w:val="12"/>
        </w:rPr>
        <w:t>D-</w:t>
      </w:r>
      <w:r w:rsidR="00BF13E8">
        <w:rPr>
          <w:rFonts w:ascii="Arial" w:hAnsi="Arial" w:cs="Arial"/>
          <w:i w:val="0"/>
          <w:sz w:val="11"/>
          <w:szCs w:val="12"/>
        </w:rPr>
        <w:t>D</w:t>
      </w:r>
      <w:r w:rsidRPr="00A370FB">
        <w:rPr>
          <w:rFonts w:ascii="Arial" w:hAnsi="Arial" w:cs="Arial"/>
          <w:i w:val="0"/>
          <w:sz w:val="11"/>
          <w:szCs w:val="12"/>
        </w:rPr>
        <w:t>imer (Whole Blood/ Plasma) is a rapid chromatographic immunoassay for the qualitative detection of human D-dimer in whole blood or plasma as an aid in the diagnosis of Disseminated Intravascular Coagulopathy (DIC), deep venous thrombosis (DVT) and pulmonary embolism (PE).</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SUMMARY</w:t>
      </w:r>
      <w:r w:rsidRPr="00A370FB">
        <w:rPr>
          <w:rFonts w:ascii="Arial" w:hAnsi="Arial" w:cs="Arial" w:hint="eastAsia"/>
          <w:color w:val="auto"/>
          <w:sz w:val="13"/>
          <w:szCs w:val="12"/>
        </w:rPr>
        <w:t>】</w:t>
      </w:r>
    </w:p>
    <w:p w:rsidR="007F2CD2" w:rsidRPr="00A370FB" w:rsidRDefault="007F2CD2" w:rsidP="00A370FB">
      <w:pPr>
        <w:pStyle w:val="NormalWeb"/>
        <w:spacing w:before="0" w:beforeAutospacing="0" w:after="0" w:afterAutospacing="0" w:line="124" w:lineRule="exact"/>
        <w:jc w:val="both"/>
        <w:rPr>
          <w:rFonts w:ascii="Arial" w:eastAsia="??¨??" w:hAnsi="Arial" w:cs="Arial"/>
          <w:sz w:val="11"/>
          <w:szCs w:val="12"/>
        </w:rPr>
      </w:pPr>
      <w:r w:rsidRPr="00A370FB">
        <w:rPr>
          <w:rFonts w:ascii="Arial" w:eastAsia="??¨??" w:hAnsi="Arial" w:cs="Arial"/>
          <w:sz w:val="11"/>
          <w:szCs w:val="12"/>
        </w:rPr>
        <w:t xml:space="preserve">D-dimer (or D dimer) is a </w:t>
      </w:r>
      <w:hyperlink r:id="rId8" w:tooltip="Fibrin degradation product" w:history="1">
        <w:r w:rsidRPr="00A370FB">
          <w:rPr>
            <w:rFonts w:ascii="Arial" w:eastAsia="??¨??" w:hAnsi="Arial" w:cs="Arial"/>
            <w:sz w:val="11"/>
            <w:szCs w:val="12"/>
          </w:rPr>
          <w:t>fibrin degradation product</w:t>
        </w:r>
      </w:hyperlink>
      <w:r w:rsidRPr="00A370FB">
        <w:rPr>
          <w:rFonts w:ascii="Arial" w:eastAsia="??¨??" w:hAnsi="Arial" w:cs="Arial"/>
          <w:sz w:val="11"/>
          <w:szCs w:val="12"/>
        </w:rPr>
        <w:t xml:space="preserve"> (or FDP), a small protein fragment present in the blood after a </w:t>
      </w:r>
      <w:hyperlink r:id="rId9" w:tooltip="Thrombus" w:history="1">
        <w:r w:rsidRPr="00A370FB">
          <w:rPr>
            <w:rFonts w:ascii="Arial" w:eastAsia="??¨??" w:hAnsi="Arial" w:cs="Arial"/>
            <w:sz w:val="11"/>
            <w:szCs w:val="12"/>
          </w:rPr>
          <w:t>blood clot</w:t>
        </w:r>
      </w:hyperlink>
      <w:r w:rsidRPr="00A370FB">
        <w:rPr>
          <w:rFonts w:ascii="Arial" w:eastAsia="??¨??" w:hAnsi="Arial" w:cs="Arial"/>
          <w:sz w:val="11"/>
          <w:szCs w:val="12"/>
        </w:rPr>
        <w:t xml:space="preserve"> is degraded by </w:t>
      </w:r>
      <w:hyperlink r:id="rId10" w:tooltip="Fibrinolysis" w:history="1">
        <w:r w:rsidRPr="00A370FB">
          <w:rPr>
            <w:rFonts w:ascii="Arial" w:eastAsia="??¨??" w:hAnsi="Arial" w:cs="Arial"/>
            <w:sz w:val="11"/>
            <w:szCs w:val="12"/>
          </w:rPr>
          <w:t>fibrinolysis</w:t>
        </w:r>
      </w:hyperlink>
      <w:r w:rsidRPr="00A370FB">
        <w:rPr>
          <w:rFonts w:ascii="Arial" w:eastAsia="??¨??" w:hAnsi="Arial" w:cs="Arial"/>
          <w:sz w:val="11"/>
          <w:szCs w:val="12"/>
        </w:rPr>
        <w:t xml:space="preserve">. It is so named because it contains two crosslinked D fragments of the </w:t>
      </w:r>
      <w:hyperlink r:id="rId11" w:tooltip="Fibrin" w:history="1">
        <w:r w:rsidRPr="00A370FB">
          <w:rPr>
            <w:rFonts w:ascii="Arial" w:eastAsia="??¨??" w:hAnsi="Arial" w:cs="Arial"/>
            <w:sz w:val="11"/>
            <w:szCs w:val="12"/>
          </w:rPr>
          <w:t>fibrin</w:t>
        </w:r>
      </w:hyperlink>
      <w:r w:rsidRPr="00A370FB">
        <w:rPr>
          <w:rFonts w:ascii="Arial" w:eastAsia="??¨??" w:hAnsi="Arial" w:cs="Arial"/>
          <w:sz w:val="11"/>
          <w:szCs w:val="12"/>
        </w:rPr>
        <w:t xml:space="preserve"> protein.</w:t>
      </w:r>
      <w:hyperlink r:id="rId12" w:anchor="cite_note-Adam-1" w:history="1">
        <w:r w:rsidRPr="00A370FB">
          <w:rPr>
            <w:rFonts w:ascii="Arial" w:eastAsia="??¨??" w:hAnsi="Arial" w:cs="Arial"/>
            <w:sz w:val="11"/>
            <w:szCs w:val="12"/>
            <w:vertAlign w:val="superscript"/>
          </w:rPr>
          <w:t>1</w:t>
        </w:r>
      </w:hyperlink>
      <w:r w:rsidRPr="00A370FB">
        <w:rPr>
          <w:rFonts w:ascii="Arial" w:eastAsia="??¨??" w:hAnsi="Arial" w:cs="Arial"/>
          <w:sz w:val="11"/>
          <w:szCs w:val="12"/>
        </w:rPr>
        <w:t xml:space="preserve">D-dimer concentration may be determined by a </w:t>
      </w:r>
      <w:hyperlink r:id="rId13" w:tooltip="Blood test" w:history="1">
        <w:r w:rsidRPr="00A370FB">
          <w:rPr>
            <w:rFonts w:ascii="Arial" w:eastAsia="??¨??" w:hAnsi="Arial" w:cs="Arial"/>
            <w:sz w:val="11"/>
            <w:szCs w:val="12"/>
          </w:rPr>
          <w:t>blood test</w:t>
        </w:r>
      </w:hyperlink>
      <w:r w:rsidRPr="00A370FB">
        <w:rPr>
          <w:rFonts w:ascii="Arial" w:eastAsia="??¨??" w:hAnsi="Arial" w:cs="Arial"/>
          <w:sz w:val="11"/>
          <w:szCs w:val="12"/>
        </w:rPr>
        <w:t xml:space="preserve"> to help diagnose </w:t>
      </w:r>
      <w:hyperlink r:id="rId14" w:tooltip="Thrombosis" w:history="1">
        <w:r w:rsidRPr="00A370FB">
          <w:rPr>
            <w:rFonts w:ascii="Arial" w:eastAsia="??¨??" w:hAnsi="Arial" w:cs="Arial"/>
            <w:sz w:val="11"/>
            <w:szCs w:val="12"/>
          </w:rPr>
          <w:t>thrombosis</w:t>
        </w:r>
      </w:hyperlink>
      <w:r w:rsidRPr="00A370FB">
        <w:rPr>
          <w:rFonts w:ascii="Arial" w:eastAsia="??¨??" w:hAnsi="Arial" w:cs="Arial"/>
          <w:sz w:val="11"/>
          <w:szCs w:val="12"/>
        </w:rPr>
        <w:t xml:space="preserve">. Since its introduction in the 1990s, it has become an important test performed in patients with suspected thrombotic disorders. While a negative result practically rules out thrombosis, a positive result can indicate thrombosis but does not rule out other potential causes. Its main use, therefore, is to exclude thromboembolic disease where the probability is low. In addition, it is used in the diagnosis of the disorder </w:t>
      </w:r>
      <w:hyperlink r:id="rId15" w:tooltip="Disseminated intravascular coagulation" w:history="1">
        <w:r w:rsidR="006217D0" w:rsidRPr="00A370FB">
          <w:rPr>
            <w:rFonts w:ascii="Arial" w:eastAsia="??¨??" w:hAnsi="Arial" w:cs="Arial"/>
            <w:sz w:val="11"/>
            <w:szCs w:val="12"/>
          </w:rPr>
          <w:t>Disseminated Intravascular Coagulopathy</w:t>
        </w:r>
      </w:hyperlink>
      <w:r w:rsidRPr="00A370FB">
        <w:rPr>
          <w:rFonts w:ascii="Arial" w:eastAsia="??¨??" w:hAnsi="Arial" w:cs="Arial"/>
          <w:sz w:val="11"/>
          <w:szCs w:val="12"/>
        </w:rPr>
        <w:t>.</w:t>
      </w:r>
      <w:hyperlink r:id="rId16" w:anchor="cite_note-Adam-1" w:history="1">
        <w:r w:rsidRPr="00A370FB">
          <w:rPr>
            <w:rFonts w:ascii="Arial" w:eastAsia="??¨??" w:hAnsi="Arial" w:cs="Arial"/>
            <w:sz w:val="11"/>
            <w:szCs w:val="12"/>
            <w:vertAlign w:val="superscript"/>
          </w:rPr>
          <w:t>1</w:t>
        </w:r>
      </w:hyperlink>
    </w:p>
    <w:p w:rsidR="007F2CD2" w:rsidRPr="00A370FB" w:rsidRDefault="007F2CD2" w:rsidP="00A370FB">
      <w:pPr>
        <w:snapToGrid w:val="0"/>
        <w:spacing w:line="124" w:lineRule="exact"/>
        <w:rPr>
          <w:rFonts w:ascii="Arial" w:eastAsia="??¨??" w:hAnsi="Arial" w:cs="Arial"/>
          <w:sz w:val="11"/>
          <w:szCs w:val="12"/>
        </w:rPr>
      </w:pPr>
      <w:r w:rsidRPr="00A370FB">
        <w:rPr>
          <w:rFonts w:ascii="Arial" w:eastAsia="??¨??" w:hAnsi="Arial" w:cs="Arial"/>
          <w:sz w:val="11"/>
          <w:szCs w:val="12"/>
        </w:rPr>
        <w:t xml:space="preserve">The </w:t>
      </w:r>
      <w:proofErr w:type="spellStart"/>
      <w:r w:rsidR="00BF13E8" w:rsidRPr="007C309B">
        <w:rPr>
          <w:rFonts w:ascii="Arial" w:hAnsi="Arial" w:cs="Arial"/>
          <w:sz w:val="11"/>
          <w:szCs w:val="12"/>
        </w:rPr>
        <w:t>TruQuick</w:t>
      </w:r>
      <w:proofErr w:type="spellEnd"/>
      <w:r w:rsidR="00BF13E8" w:rsidRPr="007C309B">
        <w:rPr>
          <w:rFonts w:ascii="Arial" w:hAnsi="Arial" w:cs="Arial"/>
          <w:sz w:val="11"/>
          <w:szCs w:val="12"/>
        </w:rPr>
        <w:t xml:space="preserve"> </w:t>
      </w:r>
      <w:r w:rsidR="00BF13E8" w:rsidRPr="00BF13E8">
        <w:rPr>
          <w:rFonts w:ascii="Arial" w:hAnsi="Arial" w:cs="Arial"/>
          <w:sz w:val="11"/>
          <w:szCs w:val="12"/>
        </w:rPr>
        <w:t>D-</w:t>
      </w:r>
      <w:r w:rsidR="00BF13E8" w:rsidRPr="007C309B">
        <w:rPr>
          <w:rFonts w:ascii="Arial" w:hAnsi="Arial" w:cs="Arial"/>
          <w:sz w:val="11"/>
          <w:szCs w:val="12"/>
        </w:rPr>
        <w:t>D</w:t>
      </w:r>
      <w:r w:rsidR="00BF13E8" w:rsidRPr="00BF13E8">
        <w:rPr>
          <w:rFonts w:ascii="Arial" w:hAnsi="Arial" w:cs="Arial"/>
          <w:sz w:val="11"/>
          <w:szCs w:val="12"/>
        </w:rPr>
        <w:t>imer</w:t>
      </w:r>
      <w:r w:rsidR="00BF13E8" w:rsidRPr="00A370FB">
        <w:rPr>
          <w:rFonts w:ascii="Arial" w:hAnsi="Arial" w:cs="Arial"/>
          <w:sz w:val="11"/>
          <w:szCs w:val="12"/>
        </w:rPr>
        <w:t xml:space="preserve"> </w:t>
      </w:r>
      <w:r w:rsidRPr="00A370FB">
        <w:rPr>
          <w:rFonts w:ascii="Arial" w:eastAsia="??¨??" w:hAnsi="Arial" w:cs="Arial"/>
          <w:sz w:val="11"/>
          <w:szCs w:val="12"/>
        </w:rPr>
        <w:t>(Whole Blood/ Plasma) is a simple test that utilizes a combination of anti- D-dimer antibody coated particles and capture reagents to qualitatively detect D-dimer in whole blood or plasma. The minimum detection level is 500ng/mL.</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PRINCIPLE</w:t>
      </w:r>
      <w:r w:rsidRPr="00A370FB">
        <w:rPr>
          <w:rFonts w:ascii="Arial" w:hAnsi="Arial" w:cs="Arial" w:hint="eastAsia"/>
          <w:color w:val="auto"/>
          <w:sz w:val="13"/>
          <w:szCs w:val="12"/>
        </w:rPr>
        <w:t>】</w:t>
      </w:r>
    </w:p>
    <w:p w:rsidR="007F2CD2" w:rsidRPr="00A370FB" w:rsidRDefault="007F2CD2" w:rsidP="00A370FB">
      <w:pPr>
        <w:spacing w:line="124" w:lineRule="exact"/>
        <w:rPr>
          <w:rFonts w:ascii="Arial" w:hAnsi="Arial" w:cs="Arial"/>
          <w:sz w:val="11"/>
          <w:szCs w:val="12"/>
        </w:rPr>
      </w:pPr>
      <w:r w:rsidRPr="00A370FB">
        <w:rPr>
          <w:rFonts w:ascii="Arial" w:hAnsi="Arial" w:cs="Arial"/>
          <w:sz w:val="11"/>
          <w:szCs w:val="12"/>
        </w:rPr>
        <w:t xml:space="preserve">The </w:t>
      </w:r>
      <w:proofErr w:type="spellStart"/>
      <w:r w:rsidR="00BF13E8" w:rsidRPr="007C309B">
        <w:rPr>
          <w:rFonts w:ascii="Arial" w:hAnsi="Arial" w:cs="Arial"/>
          <w:sz w:val="11"/>
          <w:szCs w:val="12"/>
        </w:rPr>
        <w:t>TruQuick</w:t>
      </w:r>
      <w:proofErr w:type="spellEnd"/>
      <w:r w:rsidR="00BF13E8" w:rsidRPr="007C309B">
        <w:rPr>
          <w:rFonts w:ascii="Arial" w:hAnsi="Arial" w:cs="Arial"/>
          <w:sz w:val="11"/>
          <w:szCs w:val="12"/>
        </w:rPr>
        <w:t xml:space="preserve"> </w:t>
      </w:r>
      <w:r w:rsidR="00BF13E8" w:rsidRPr="00BF13E8">
        <w:rPr>
          <w:rFonts w:ascii="Arial" w:hAnsi="Arial" w:cs="Arial"/>
          <w:sz w:val="11"/>
          <w:szCs w:val="12"/>
        </w:rPr>
        <w:t>D-</w:t>
      </w:r>
      <w:r w:rsidR="00BF13E8" w:rsidRPr="007C309B">
        <w:rPr>
          <w:rFonts w:ascii="Arial" w:hAnsi="Arial" w:cs="Arial"/>
          <w:sz w:val="11"/>
          <w:szCs w:val="12"/>
        </w:rPr>
        <w:t>D</w:t>
      </w:r>
      <w:r w:rsidR="00BF13E8" w:rsidRPr="00BF13E8">
        <w:rPr>
          <w:rFonts w:ascii="Arial" w:hAnsi="Arial" w:cs="Arial"/>
          <w:sz w:val="11"/>
          <w:szCs w:val="12"/>
        </w:rPr>
        <w:t>imer</w:t>
      </w:r>
      <w:r w:rsidR="00BF13E8" w:rsidRPr="00A370FB">
        <w:rPr>
          <w:rFonts w:ascii="Arial" w:hAnsi="Arial" w:cs="Arial"/>
          <w:sz w:val="11"/>
          <w:szCs w:val="12"/>
        </w:rPr>
        <w:t xml:space="preserve"> </w:t>
      </w:r>
      <w:r w:rsidRPr="00A370FB">
        <w:rPr>
          <w:rFonts w:ascii="Arial" w:hAnsi="Arial" w:cs="Arial"/>
          <w:sz w:val="11"/>
          <w:szCs w:val="12"/>
        </w:rPr>
        <w:t xml:space="preserve">(Whole Blood/ Plasma) is a qualitative, membrane based immunoassay for the detection of </w:t>
      </w:r>
      <w:r w:rsidRPr="00A370FB">
        <w:rPr>
          <w:rFonts w:ascii="Arial" w:eastAsia="??¨??" w:hAnsi="Arial" w:cs="Arial"/>
          <w:sz w:val="11"/>
          <w:szCs w:val="12"/>
        </w:rPr>
        <w:t>D-dimer</w:t>
      </w:r>
      <w:r w:rsidRPr="00A370FB">
        <w:rPr>
          <w:rFonts w:ascii="Arial" w:hAnsi="Arial" w:cs="Arial"/>
          <w:sz w:val="11"/>
          <w:szCs w:val="12"/>
        </w:rPr>
        <w:t xml:space="preserve"> in whole blood or plasma. The membrane is pre-coated with specific capture antibodies in the test line regions of the test. During testing, the whole blood or plasma specimen reacts with the particle coated with specific antibodies. The mixture migrates upward on the membrane chromatographically by capillary action to react with specific capture </w:t>
      </w:r>
      <w:r w:rsidR="006217D0" w:rsidRPr="00A370FB">
        <w:rPr>
          <w:rFonts w:ascii="Arial" w:hAnsi="Arial" w:cs="Arial"/>
          <w:sz w:val="11"/>
          <w:szCs w:val="12"/>
        </w:rPr>
        <w:t xml:space="preserve">antibodies </w:t>
      </w:r>
      <w:r w:rsidRPr="00A370FB">
        <w:rPr>
          <w:rFonts w:ascii="Arial" w:hAnsi="Arial" w:cs="Arial"/>
          <w:sz w:val="11"/>
          <w:szCs w:val="12"/>
        </w:rPr>
        <w:t xml:space="preserve">on the membrane and generate a colored line. The presence of this colored line in the specific test line region indicates a positive result, while its absence indicates a negative result. To </w:t>
      </w:r>
      <w:r w:rsidR="00AC680D" w:rsidRPr="00A370FB">
        <w:rPr>
          <w:rFonts w:ascii="Arial" w:hAnsi="Arial" w:cs="Arial"/>
          <w:sz w:val="11"/>
          <w:szCs w:val="12"/>
        </w:rPr>
        <w:t>serve</w:t>
      </w:r>
      <w:r w:rsidR="00AC680D">
        <w:rPr>
          <w:rFonts w:ascii="Arial" w:hAnsi="Arial" w:cs="Arial" w:hint="eastAsia"/>
          <w:sz w:val="11"/>
          <w:szCs w:val="12"/>
        </w:rPr>
        <w:t xml:space="preserve"> </w:t>
      </w:r>
      <w:r w:rsidR="00AC680D" w:rsidRPr="00A370FB">
        <w:rPr>
          <w:rFonts w:ascii="Arial" w:hAnsi="Arial" w:cs="Arial"/>
          <w:sz w:val="11"/>
          <w:szCs w:val="12"/>
        </w:rPr>
        <w:t>as</w:t>
      </w:r>
      <w:r w:rsidR="00AC680D">
        <w:rPr>
          <w:rFonts w:ascii="Arial" w:hAnsi="Arial" w:cs="Arial" w:hint="eastAsia"/>
          <w:sz w:val="11"/>
          <w:szCs w:val="12"/>
        </w:rPr>
        <w:t xml:space="preserve"> </w:t>
      </w:r>
      <w:r w:rsidR="00AC680D" w:rsidRPr="00A370FB">
        <w:rPr>
          <w:rFonts w:ascii="Arial" w:hAnsi="Arial" w:cs="Arial"/>
          <w:sz w:val="11"/>
          <w:szCs w:val="12"/>
        </w:rPr>
        <w:t>a</w:t>
      </w:r>
      <w:r w:rsidR="00AC680D">
        <w:rPr>
          <w:rFonts w:ascii="Arial" w:hAnsi="Arial" w:cs="Arial" w:hint="eastAsia"/>
          <w:sz w:val="11"/>
          <w:szCs w:val="12"/>
        </w:rPr>
        <w:t xml:space="preserve"> </w:t>
      </w:r>
      <w:r w:rsidR="00AC680D" w:rsidRPr="00A370FB">
        <w:rPr>
          <w:rFonts w:ascii="Arial" w:hAnsi="Arial" w:cs="Arial"/>
          <w:sz w:val="11"/>
          <w:szCs w:val="12"/>
        </w:rPr>
        <w:t>procedural</w:t>
      </w:r>
      <w:r w:rsidR="00AC680D">
        <w:rPr>
          <w:rFonts w:ascii="Arial" w:hAnsi="Arial" w:cs="Arial" w:hint="eastAsia"/>
          <w:sz w:val="11"/>
          <w:szCs w:val="12"/>
        </w:rPr>
        <w:t xml:space="preserve"> </w:t>
      </w:r>
      <w:r w:rsidRPr="00A370FB">
        <w:rPr>
          <w:rFonts w:ascii="Arial" w:hAnsi="Arial" w:cs="Arial"/>
          <w:sz w:val="11"/>
          <w:szCs w:val="12"/>
        </w:rPr>
        <w:t>control</w:t>
      </w:r>
      <w:r w:rsidR="00AC680D" w:rsidRPr="00A370FB">
        <w:rPr>
          <w:rFonts w:ascii="Arial" w:hAnsi="Arial" w:cs="Arial"/>
          <w:sz w:val="11"/>
          <w:szCs w:val="12"/>
        </w:rPr>
        <w:t>,</w:t>
      </w:r>
      <w:r w:rsidR="00AC680D">
        <w:rPr>
          <w:rFonts w:ascii="Arial" w:hAnsi="Arial" w:cs="Arial" w:hint="eastAsia"/>
          <w:sz w:val="11"/>
          <w:szCs w:val="12"/>
        </w:rPr>
        <w:t xml:space="preserve"> </w:t>
      </w:r>
      <w:r w:rsidR="00AC680D" w:rsidRPr="00A370FB">
        <w:rPr>
          <w:rFonts w:ascii="Arial" w:hAnsi="Arial" w:cs="Arial"/>
          <w:sz w:val="11"/>
          <w:szCs w:val="12"/>
        </w:rPr>
        <w:t>a</w:t>
      </w:r>
      <w:r w:rsidR="00AC680D">
        <w:rPr>
          <w:rFonts w:ascii="Arial" w:hAnsi="Arial" w:cs="Arial" w:hint="eastAsia"/>
          <w:sz w:val="11"/>
          <w:szCs w:val="12"/>
        </w:rPr>
        <w:t xml:space="preserve"> </w:t>
      </w:r>
      <w:r w:rsidR="00AC680D" w:rsidRPr="00A370FB">
        <w:rPr>
          <w:rFonts w:ascii="Arial" w:hAnsi="Arial" w:cs="Arial"/>
          <w:sz w:val="11"/>
          <w:szCs w:val="12"/>
        </w:rPr>
        <w:t>colored</w:t>
      </w:r>
      <w:r w:rsidR="00AC680D">
        <w:rPr>
          <w:rFonts w:ascii="Arial" w:hAnsi="Arial" w:cs="Arial" w:hint="eastAsia"/>
          <w:sz w:val="11"/>
          <w:szCs w:val="12"/>
        </w:rPr>
        <w:t xml:space="preserve"> </w:t>
      </w:r>
      <w:r w:rsidR="00AC680D" w:rsidRPr="00A370FB">
        <w:rPr>
          <w:rFonts w:ascii="Arial" w:hAnsi="Arial" w:cs="Arial"/>
          <w:sz w:val="11"/>
          <w:szCs w:val="12"/>
        </w:rPr>
        <w:t>line</w:t>
      </w:r>
      <w:r w:rsidR="00AC680D">
        <w:rPr>
          <w:rFonts w:ascii="Arial" w:hAnsi="Arial" w:cs="Arial" w:hint="eastAsia"/>
          <w:sz w:val="11"/>
          <w:szCs w:val="12"/>
        </w:rPr>
        <w:t xml:space="preserve"> </w:t>
      </w:r>
      <w:r w:rsidR="00AC680D" w:rsidRPr="00A370FB">
        <w:rPr>
          <w:rFonts w:ascii="Arial" w:hAnsi="Arial" w:cs="Arial"/>
          <w:sz w:val="11"/>
          <w:szCs w:val="12"/>
        </w:rPr>
        <w:t>will</w:t>
      </w:r>
      <w:r w:rsidR="00AC680D">
        <w:rPr>
          <w:rFonts w:ascii="Arial" w:hAnsi="Arial" w:cs="Arial" w:hint="eastAsia"/>
          <w:sz w:val="11"/>
          <w:szCs w:val="12"/>
        </w:rPr>
        <w:t xml:space="preserve"> </w:t>
      </w:r>
      <w:r w:rsidR="00AC680D" w:rsidRPr="00A370FB">
        <w:rPr>
          <w:rFonts w:ascii="Arial" w:hAnsi="Arial" w:cs="Arial"/>
          <w:sz w:val="11"/>
          <w:szCs w:val="12"/>
        </w:rPr>
        <w:t>always</w:t>
      </w:r>
      <w:r w:rsidR="00AC680D">
        <w:rPr>
          <w:rFonts w:ascii="Arial" w:hAnsi="Arial" w:cs="Arial" w:hint="eastAsia"/>
          <w:sz w:val="11"/>
          <w:szCs w:val="12"/>
        </w:rPr>
        <w:t xml:space="preserve"> </w:t>
      </w:r>
      <w:r w:rsidR="00AC680D" w:rsidRPr="00A370FB">
        <w:rPr>
          <w:rFonts w:ascii="Arial" w:hAnsi="Arial" w:cs="Arial"/>
          <w:sz w:val="11"/>
          <w:szCs w:val="12"/>
        </w:rPr>
        <w:t>appear</w:t>
      </w:r>
      <w:r w:rsidR="00AC680D">
        <w:rPr>
          <w:rFonts w:ascii="Arial" w:hAnsi="Arial" w:cs="Arial" w:hint="eastAsia"/>
          <w:sz w:val="11"/>
          <w:szCs w:val="12"/>
        </w:rPr>
        <w:t xml:space="preserve"> </w:t>
      </w:r>
      <w:r w:rsidR="00AC680D" w:rsidRPr="00A370FB">
        <w:rPr>
          <w:rFonts w:ascii="Arial" w:hAnsi="Arial" w:cs="Arial"/>
          <w:sz w:val="11"/>
          <w:szCs w:val="12"/>
        </w:rPr>
        <w:t>in</w:t>
      </w:r>
      <w:r w:rsidR="00AC680D">
        <w:rPr>
          <w:rFonts w:ascii="Arial" w:hAnsi="Arial" w:cs="Arial" w:hint="eastAsia"/>
          <w:sz w:val="11"/>
          <w:szCs w:val="12"/>
        </w:rPr>
        <w:t xml:space="preserve"> </w:t>
      </w:r>
      <w:r w:rsidR="00AC680D" w:rsidRPr="00A370FB">
        <w:rPr>
          <w:rFonts w:ascii="Arial" w:hAnsi="Arial" w:cs="Arial"/>
          <w:sz w:val="11"/>
          <w:szCs w:val="12"/>
        </w:rPr>
        <w:t>the</w:t>
      </w:r>
      <w:r w:rsidR="00AC680D">
        <w:rPr>
          <w:rFonts w:ascii="Arial" w:hAnsi="Arial" w:cs="Arial" w:hint="eastAsia"/>
          <w:sz w:val="11"/>
          <w:szCs w:val="12"/>
        </w:rPr>
        <w:t xml:space="preserve"> </w:t>
      </w:r>
      <w:r w:rsidR="00AC680D" w:rsidRPr="00A370FB">
        <w:rPr>
          <w:rFonts w:ascii="Arial" w:hAnsi="Arial" w:cs="Arial"/>
          <w:sz w:val="11"/>
          <w:szCs w:val="12"/>
        </w:rPr>
        <w:t>control</w:t>
      </w:r>
      <w:r w:rsidR="00AC680D">
        <w:rPr>
          <w:rFonts w:ascii="Arial" w:hAnsi="Arial" w:cs="Arial" w:hint="eastAsia"/>
          <w:sz w:val="11"/>
          <w:szCs w:val="12"/>
        </w:rPr>
        <w:t xml:space="preserve"> </w:t>
      </w:r>
      <w:r w:rsidR="00AC680D" w:rsidRPr="00A370FB">
        <w:rPr>
          <w:rFonts w:ascii="Arial" w:hAnsi="Arial" w:cs="Arial"/>
          <w:sz w:val="11"/>
          <w:szCs w:val="12"/>
        </w:rPr>
        <w:t>line</w:t>
      </w:r>
      <w:r w:rsidR="00AC680D">
        <w:rPr>
          <w:rFonts w:ascii="Arial" w:hAnsi="Arial" w:cs="Arial" w:hint="eastAsia"/>
          <w:sz w:val="11"/>
          <w:szCs w:val="12"/>
        </w:rPr>
        <w:t xml:space="preserve"> </w:t>
      </w:r>
      <w:r w:rsidRPr="00A370FB">
        <w:rPr>
          <w:rFonts w:ascii="Arial" w:hAnsi="Arial" w:cs="Arial"/>
          <w:sz w:val="11"/>
          <w:szCs w:val="12"/>
        </w:rPr>
        <w:t>region indicating that proper volume of specimen has been added and membrane wicking has occurred.</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REAGENTS</w:t>
      </w:r>
      <w:r w:rsidRPr="00A370FB">
        <w:rPr>
          <w:rFonts w:ascii="Arial" w:hAnsi="Arial" w:cs="Arial" w:hint="eastAsia"/>
          <w:color w:val="auto"/>
          <w:sz w:val="13"/>
          <w:szCs w:val="12"/>
        </w:rPr>
        <w:t>】</w:t>
      </w:r>
    </w:p>
    <w:p w:rsidR="007F2CD2" w:rsidRPr="00A370FB" w:rsidRDefault="007F2CD2" w:rsidP="00A370FB">
      <w:pPr>
        <w:kinsoku w:val="0"/>
        <w:spacing w:line="124" w:lineRule="exact"/>
        <w:rPr>
          <w:rFonts w:ascii="Arial" w:hAnsi="Arial" w:cs="Arial"/>
          <w:sz w:val="11"/>
          <w:szCs w:val="12"/>
        </w:rPr>
      </w:pPr>
      <w:r w:rsidRPr="00A370FB">
        <w:rPr>
          <w:rFonts w:ascii="Arial" w:hAnsi="Arial" w:cs="Arial"/>
          <w:sz w:val="11"/>
          <w:szCs w:val="12"/>
        </w:rPr>
        <w:t>The test contains anti-</w:t>
      </w:r>
      <w:r w:rsidRPr="00A370FB">
        <w:rPr>
          <w:rFonts w:ascii="Arial" w:eastAsia="??¨??" w:hAnsi="Arial" w:cs="Arial"/>
          <w:sz w:val="11"/>
          <w:szCs w:val="12"/>
        </w:rPr>
        <w:t xml:space="preserve"> D-dimer</w:t>
      </w:r>
      <w:r w:rsidRPr="00A370FB">
        <w:rPr>
          <w:rFonts w:ascii="Arial" w:hAnsi="Arial" w:cs="Arial"/>
          <w:sz w:val="11"/>
          <w:szCs w:val="12"/>
        </w:rPr>
        <w:t xml:space="preserve"> antibody conjugated colloid gold particles and capture </w:t>
      </w:r>
      <w:r w:rsidR="003F2054" w:rsidRPr="00A370FB">
        <w:rPr>
          <w:rFonts w:ascii="Arial" w:hAnsi="Arial" w:cs="Arial"/>
          <w:sz w:val="11"/>
          <w:szCs w:val="12"/>
        </w:rPr>
        <w:t xml:space="preserve">antibodies </w:t>
      </w:r>
      <w:r w:rsidRPr="00A370FB">
        <w:rPr>
          <w:rFonts w:ascii="Arial" w:hAnsi="Arial" w:cs="Arial"/>
          <w:sz w:val="11"/>
          <w:szCs w:val="12"/>
        </w:rPr>
        <w:t>coated on the membrane.</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PRECAUTIONS</w:t>
      </w:r>
      <w:r w:rsidRPr="00A370FB">
        <w:rPr>
          <w:rFonts w:ascii="Arial" w:hAnsi="Arial" w:cs="Arial" w:hint="eastAsia"/>
          <w:color w:val="auto"/>
          <w:sz w:val="13"/>
          <w:szCs w:val="12"/>
        </w:rPr>
        <w:t>】</w:t>
      </w:r>
    </w:p>
    <w:p w:rsidR="007F2CD2" w:rsidRPr="00A370FB" w:rsidRDefault="007F2CD2" w:rsidP="00A370FB">
      <w:pPr>
        <w:numPr>
          <w:ilvl w:val="0"/>
          <w:numId w:val="3"/>
        </w:numPr>
        <w:spacing w:line="124" w:lineRule="exact"/>
        <w:ind w:left="142" w:hanging="142"/>
        <w:rPr>
          <w:rFonts w:ascii="Arial" w:hAnsi="Arial" w:cs="Arial"/>
          <w:sz w:val="11"/>
          <w:szCs w:val="12"/>
        </w:rPr>
      </w:pPr>
      <w:r w:rsidRPr="00A370FB">
        <w:rPr>
          <w:rFonts w:ascii="Arial" w:hAnsi="Arial" w:cs="Arial"/>
          <w:sz w:val="11"/>
          <w:szCs w:val="12"/>
        </w:rPr>
        <w:t xml:space="preserve">For professional </w:t>
      </w:r>
      <w:r w:rsidRPr="00A370FB">
        <w:rPr>
          <w:rFonts w:ascii="Arial" w:eastAsia="??¨??" w:hAnsi="Arial" w:cs="Arial"/>
          <w:i/>
          <w:sz w:val="11"/>
          <w:szCs w:val="12"/>
        </w:rPr>
        <w:t>in vitro</w:t>
      </w:r>
      <w:r w:rsidRPr="00A370FB">
        <w:rPr>
          <w:rFonts w:ascii="Arial" w:hAnsi="Arial" w:cs="Arial"/>
          <w:sz w:val="11"/>
          <w:szCs w:val="12"/>
        </w:rPr>
        <w:t xml:space="preserve"> diagnostic use only. Do not use after expiration </w:t>
      </w:r>
      <w:proofErr w:type="gramStart"/>
      <w:r w:rsidRPr="00A370FB">
        <w:rPr>
          <w:rFonts w:ascii="Arial" w:hAnsi="Arial" w:cs="Arial"/>
          <w:sz w:val="11"/>
          <w:szCs w:val="12"/>
        </w:rPr>
        <w:t>date.</w:t>
      </w:r>
      <w:proofErr w:type="gramEnd"/>
    </w:p>
    <w:p w:rsidR="007F2CD2" w:rsidRPr="00A370FB" w:rsidRDefault="007F2CD2" w:rsidP="00A370FB">
      <w:pPr>
        <w:numPr>
          <w:ilvl w:val="0"/>
          <w:numId w:val="3"/>
        </w:numPr>
        <w:spacing w:line="124" w:lineRule="exact"/>
        <w:ind w:left="142" w:hanging="142"/>
        <w:rPr>
          <w:rFonts w:ascii="Arial" w:hAnsi="Arial" w:cs="Arial"/>
          <w:sz w:val="11"/>
          <w:szCs w:val="12"/>
        </w:rPr>
      </w:pPr>
      <w:r w:rsidRPr="00A370FB">
        <w:rPr>
          <w:rFonts w:ascii="Arial" w:hAnsi="Arial" w:cs="Arial"/>
          <w:sz w:val="11"/>
          <w:szCs w:val="12"/>
        </w:rPr>
        <w:t>Do not eat, drink or smoke in the area where the specimens or kits are handled.</w:t>
      </w:r>
    </w:p>
    <w:p w:rsidR="007F2CD2" w:rsidRPr="00A370FB" w:rsidRDefault="007F2CD2" w:rsidP="00A370FB">
      <w:pPr>
        <w:numPr>
          <w:ilvl w:val="0"/>
          <w:numId w:val="15"/>
        </w:numPr>
        <w:spacing w:line="124" w:lineRule="exact"/>
        <w:ind w:left="142" w:hanging="142"/>
        <w:rPr>
          <w:rFonts w:ascii="Arial" w:hAnsi="Arial" w:cs="Arial"/>
          <w:sz w:val="11"/>
          <w:szCs w:val="12"/>
        </w:rPr>
      </w:pPr>
      <w:r w:rsidRPr="00A370FB">
        <w:rPr>
          <w:rFonts w:ascii="Arial" w:hAnsi="Arial" w:cs="Arial"/>
          <w:sz w:val="11"/>
          <w:szCs w:val="12"/>
        </w:rPr>
        <w:t>Do not use test if pouch is damaged.</w:t>
      </w:r>
    </w:p>
    <w:p w:rsidR="007F2CD2" w:rsidRPr="00A370FB" w:rsidRDefault="007F2CD2" w:rsidP="00A370FB">
      <w:pPr>
        <w:numPr>
          <w:ilvl w:val="0"/>
          <w:numId w:val="3"/>
        </w:numPr>
        <w:spacing w:line="124" w:lineRule="exact"/>
        <w:ind w:left="142" w:hanging="142"/>
        <w:rPr>
          <w:rFonts w:ascii="Arial" w:hAnsi="Arial" w:cs="Arial"/>
          <w:sz w:val="11"/>
          <w:szCs w:val="12"/>
        </w:rPr>
      </w:pPr>
      <w:r w:rsidRPr="00A370FB">
        <w:rPr>
          <w:rFonts w:ascii="Arial" w:hAnsi="Arial" w:cs="Arial"/>
          <w:sz w:val="11"/>
          <w:szCs w:val="12"/>
        </w:rPr>
        <w:t>Handle all specimens as if they contain infectious agents. Observe established precautions against microbiological hazards throughout all procedures and follow the standard procedures for proper disposal of specimens.</w:t>
      </w:r>
    </w:p>
    <w:p w:rsidR="007F2CD2" w:rsidRPr="00A370FB" w:rsidRDefault="007F2CD2" w:rsidP="00A370FB">
      <w:pPr>
        <w:numPr>
          <w:ilvl w:val="0"/>
          <w:numId w:val="3"/>
        </w:numPr>
        <w:spacing w:line="124" w:lineRule="exact"/>
        <w:ind w:left="142" w:hanging="142"/>
        <w:rPr>
          <w:rFonts w:ascii="Arial" w:hAnsi="Arial" w:cs="Arial"/>
          <w:spacing w:val="-2"/>
          <w:sz w:val="11"/>
          <w:szCs w:val="12"/>
        </w:rPr>
      </w:pPr>
      <w:r w:rsidRPr="00A370FB">
        <w:rPr>
          <w:rFonts w:ascii="Arial" w:hAnsi="Arial" w:cs="Arial"/>
          <w:spacing w:val="-2"/>
          <w:sz w:val="11"/>
          <w:szCs w:val="12"/>
        </w:rPr>
        <w:t>Wear protective clothing such as laboratory coats,</w:t>
      </w:r>
      <w:r w:rsidR="003F2054" w:rsidRPr="00A370FB">
        <w:rPr>
          <w:rFonts w:ascii="Arial" w:hAnsi="Arial" w:cs="Arial"/>
          <w:spacing w:val="-2"/>
          <w:sz w:val="11"/>
          <w:szCs w:val="12"/>
        </w:rPr>
        <w:t xml:space="preserve"> </w:t>
      </w:r>
      <w:r w:rsidRPr="00A370FB">
        <w:rPr>
          <w:rFonts w:ascii="Arial" w:hAnsi="Arial" w:cs="Arial"/>
          <w:spacing w:val="-2"/>
          <w:sz w:val="11"/>
          <w:szCs w:val="12"/>
        </w:rPr>
        <w:t>disposable gloves and eye protection when specimens are assayed.</w:t>
      </w:r>
    </w:p>
    <w:p w:rsidR="007F2CD2" w:rsidRPr="00A370FB" w:rsidRDefault="007F2CD2" w:rsidP="00A370FB">
      <w:pPr>
        <w:numPr>
          <w:ilvl w:val="0"/>
          <w:numId w:val="3"/>
        </w:numPr>
        <w:spacing w:line="124" w:lineRule="exact"/>
        <w:ind w:left="142" w:hanging="142"/>
        <w:rPr>
          <w:rFonts w:ascii="Arial" w:hAnsi="Arial" w:cs="Arial"/>
          <w:spacing w:val="-2"/>
          <w:sz w:val="11"/>
          <w:szCs w:val="12"/>
        </w:rPr>
      </w:pPr>
      <w:r w:rsidRPr="00A370FB">
        <w:rPr>
          <w:rFonts w:ascii="Arial" w:hAnsi="Arial" w:cs="Arial"/>
          <w:spacing w:val="-2"/>
          <w:sz w:val="11"/>
          <w:szCs w:val="12"/>
        </w:rPr>
        <w:t>The used test should be discarded according to local regulations.</w:t>
      </w:r>
    </w:p>
    <w:p w:rsidR="007F2CD2" w:rsidRPr="00A370FB" w:rsidRDefault="007F2CD2" w:rsidP="00A370FB">
      <w:pPr>
        <w:numPr>
          <w:ilvl w:val="0"/>
          <w:numId w:val="3"/>
        </w:numPr>
        <w:spacing w:line="124" w:lineRule="exact"/>
        <w:ind w:left="142" w:hanging="142"/>
        <w:rPr>
          <w:rFonts w:ascii="Arial" w:hAnsi="Arial" w:cs="Arial"/>
          <w:sz w:val="11"/>
          <w:szCs w:val="12"/>
        </w:rPr>
      </w:pPr>
      <w:r w:rsidRPr="00A370FB">
        <w:rPr>
          <w:rFonts w:ascii="Arial" w:hAnsi="Arial" w:cs="Arial"/>
          <w:sz w:val="11"/>
          <w:szCs w:val="12"/>
        </w:rPr>
        <w:t>Humidity and temperature can adversely affect results.</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STORAGE AND STABILITY</w:t>
      </w:r>
      <w:r w:rsidRPr="00A370FB">
        <w:rPr>
          <w:rFonts w:ascii="Arial" w:hAnsi="Arial" w:cs="Arial" w:hint="eastAsia"/>
          <w:color w:val="auto"/>
          <w:sz w:val="13"/>
          <w:szCs w:val="12"/>
        </w:rPr>
        <w:t>】</w:t>
      </w:r>
    </w:p>
    <w:p w:rsidR="007F2CD2" w:rsidRPr="00A370FB" w:rsidRDefault="007F2CD2" w:rsidP="00A370FB">
      <w:pPr>
        <w:widowControl/>
        <w:spacing w:line="124" w:lineRule="exact"/>
        <w:rPr>
          <w:rFonts w:ascii="Arial" w:hAnsi="Arial" w:cs="Arial"/>
          <w:spacing w:val="2"/>
          <w:sz w:val="11"/>
          <w:szCs w:val="12"/>
          <w:lang w:eastAsia="en-US"/>
        </w:rPr>
      </w:pPr>
      <w:r w:rsidRPr="00A370FB">
        <w:rPr>
          <w:rFonts w:ascii="Arial" w:hAnsi="Arial" w:cs="Arial"/>
          <w:spacing w:val="2"/>
          <w:sz w:val="11"/>
          <w:szCs w:val="12"/>
          <w:lang w:eastAsia="en-US"/>
        </w:rPr>
        <w:t xml:space="preserve">Store as packaged in the sealed pouch either at room temperature or refrigerated (2-30°C). The test is stable through the expiration date printed on the sealed pouch. The test must remain in the sealed pouch until use. </w:t>
      </w:r>
      <w:r w:rsidRPr="00A370FB">
        <w:rPr>
          <w:rFonts w:ascii="Arial" w:hAnsi="Arial" w:cs="Arial"/>
          <w:b/>
          <w:bCs/>
          <w:spacing w:val="2"/>
          <w:sz w:val="11"/>
          <w:szCs w:val="12"/>
          <w:lang w:eastAsia="en-US"/>
        </w:rPr>
        <w:t>DO NOT FREEZE.</w:t>
      </w:r>
      <w:r w:rsidR="003F2054" w:rsidRPr="00A370FB">
        <w:rPr>
          <w:rFonts w:ascii="Arial" w:hAnsi="Arial" w:cs="Arial"/>
          <w:b/>
          <w:bCs/>
          <w:spacing w:val="2"/>
          <w:sz w:val="11"/>
          <w:szCs w:val="12"/>
          <w:lang w:eastAsia="en-US"/>
        </w:rPr>
        <w:t xml:space="preserve"> </w:t>
      </w:r>
      <w:r w:rsidRPr="00A370FB">
        <w:rPr>
          <w:rFonts w:ascii="Arial" w:hAnsi="Arial" w:cs="Arial"/>
          <w:spacing w:val="2"/>
          <w:sz w:val="11"/>
          <w:szCs w:val="12"/>
          <w:lang w:eastAsia="en-US"/>
        </w:rPr>
        <w:t xml:space="preserve">Do not use after the expiration </w:t>
      </w:r>
      <w:proofErr w:type="gramStart"/>
      <w:r w:rsidRPr="00A370FB">
        <w:rPr>
          <w:rFonts w:ascii="Arial" w:hAnsi="Arial" w:cs="Arial"/>
          <w:spacing w:val="2"/>
          <w:sz w:val="11"/>
          <w:szCs w:val="12"/>
          <w:lang w:eastAsia="en-US"/>
        </w:rPr>
        <w:t>date.</w:t>
      </w:r>
      <w:proofErr w:type="gramEnd"/>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SPECIMEN COLLECTION AND PREPARATION</w:t>
      </w:r>
      <w:r w:rsidRPr="00A370FB">
        <w:rPr>
          <w:rFonts w:ascii="Arial" w:hAnsi="Arial" w:cs="Arial" w:hint="eastAsia"/>
          <w:color w:val="auto"/>
          <w:sz w:val="13"/>
          <w:szCs w:val="12"/>
        </w:rPr>
        <w:t>】</w:t>
      </w:r>
    </w:p>
    <w:p w:rsidR="007F2CD2" w:rsidRPr="00A370FB" w:rsidRDefault="007F2CD2" w:rsidP="00A370FB">
      <w:pPr>
        <w:numPr>
          <w:ilvl w:val="0"/>
          <w:numId w:val="4"/>
        </w:numPr>
        <w:spacing w:line="124" w:lineRule="exact"/>
        <w:rPr>
          <w:rFonts w:ascii="Arial" w:hAnsi="Arial" w:cs="Arial"/>
          <w:sz w:val="11"/>
          <w:szCs w:val="12"/>
        </w:rPr>
      </w:pPr>
      <w:r w:rsidRPr="00A370FB">
        <w:rPr>
          <w:rFonts w:ascii="Arial" w:hAnsi="Arial" w:cs="Arial"/>
          <w:sz w:val="11"/>
          <w:szCs w:val="12"/>
        </w:rPr>
        <w:t xml:space="preserve">The </w:t>
      </w:r>
      <w:proofErr w:type="spellStart"/>
      <w:r w:rsidR="00BF13E8" w:rsidRPr="00951ACC">
        <w:rPr>
          <w:rFonts w:ascii="Arial" w:hAnsi="Arial" w:cs="Arial"/>
          <w:sz w:val="11"/>
          <w:szCs w:val="12"/>
        </w:rPr>
        <w:t>TruQuick</w:t>
      </w:r>
      <w:proofErr w:type="spellEnd"/>
      <w:r w:rsidR="00BF13E8" w:rsidRPr="00951ACC">
        <w:rPr>
          <w:rFonts w:ascii="Arial" w:hAnsi="Arial" w:cs="Arial"/>
          <w:sz w:val="11"/>
          <w:szCs w:val="12"/>
        </w:rPr>
        <w:t xml:space="preserve"> D-Dimer</w:t>
      </w:r>
      <w:r w:rsidR="00BF13E8" w:rsidRPr="00A370FB">
        <w:rPr>
          <w:rFonts w:ascii="Arial" w:hAnsi="Arial" w:cs="Arial"/>
          <w:sz w:val="11"/>
          <w:szCs w:val="12"/>
        </w:rPr>
        <w:t xml:space="preserve"> </w:t>
      </w:r>
      <w:r w:rsidRPr="00A370FB">
        <w:rPr>
          <w:rFonts w:ascii="Arial" w:hAnsi="Arial" w:cs="Arial"/>
          <w:sz w:val="11"/>
          <w:szCs w:val="12"/>
        </w:rPr>
        <w:t xml:space="preserve">(Whole Blood/ Plasma) can be performed using whole blood (from venipuncture or </w:t>
      </w:r>
      <w:proofErr w:type="spellStart"/>
      <w:r w:rsidRPr="00A370FB">
        <w:rPr>
          <w:rFonts w:ascii="Arial" w:hAnsi="Arial" w:cs="Arial"/>
          <w:sz w:val="11"/>
          <w:szCs w:val="12"/>
        </w:rPr>
        <w:t>fingerstick</w:t>
      </w:r>
      <w:proofErr w:type="spellEnd"/>
      <w:r w:rsidRPr="00A370FB">
        <w:rPr>
          <w:rFonts w:ascii="Arial" w:hAnsi="Arial" w:cs="Arial"/>
          <w:sz w:val="11"/>
          <w:szCs w:val="12"/>
        </w:rPr>
        <w:t>) or plasma.</w:t>
      </w:r>
    </w:p>
    <w:p w:rsidR="007F2CD2" w:rsidRPr="00A370FB" w:rsidRDefault="007F2CD2" w:rsidP="00A370FB">
      <w:pPr>
        <w:numPr>
          <w:ilvl w:val="0"/>
          <w:numId w:val="5"/>
        </w:numPr>
        <w:spacing w:line="124" w:lineRule="exact"/>
        <w:rPr>
          <w:rFonts w:ascii="Arial" w:hAnsi="Arial" w:cs="Arial"/>
          <w:b/>
          <w:bCs/>
          <w:sz w:val="11"/>
          <w:szCs w:val="12"/>
        </w:rPr>
      </w:pPr>
      <w:r w:rsidRPr="00A370FB">
        <w:rPr>
          <w:rFonts w:ascii="Arial" w:hAnsi="Arial" w:cs="Arial"/>
          <w:sz w:val="11"/>
          <w:szCs w:val="12"/>
        </w:rPr>
        <w:t xml:space="preserve">To collect </w:t>
      </w:r>
      <w:proofErr w:type="spellStart"/>
      <w:r w:rsidRPr="00A370FB">
        <w:rPr>
          <w:rFonts w:ascii="Arial" w:hAnsi="Arial" w:cs="Arial"/>
          <w:b/>
          <w:bCs/>
          <w:sz w:val="11"/>
          <w:szCs w:val="12"/>
          <w:u w:val="single"/>
        </w:rPr>
        <w:t>Fingerstick</w:t>
      </w:r>
      <w:proofErr w:type="spellEnd"/>
      <w:r w:rsidRPr="00A370FB">
        <w:rPr>
          <w:rFonts w:ascii="Arial" w:hAnsi="Arial" w:cs="Arial"/>
          <w:b/>
          <w:bCs/>
          <w:sz w:val="11"/>
          <w:szCs w:val="12"/>
          <w:u w:val="single"/>
        </w:rPr>
        <w:t xml:space="preserve"> Whole Blood specimens</w:t>
      </w:r>
      <w:r w:rsidRPr="00A370FB">
        <w:rPr>
          <w:rFonts w:ascii="Arial" w:hAnsi="Arial" w:cs="Arial"/>
          <w:sz w:val="11"/>
          <w:szCs w:val="12"/>
        </w:rPr>
        <w:t>:</w:t>
      </w:r>
    </w:p>
    <w:p w:rsidR="007F2CD2" w:rsidRPr="00A370FB" w:rsidRDefault="007F2CD2" w:rsidP="00A370FB">
      <w:pPr>
        <w:numPr>
          <w:ilvl w:val="0"/>
          <w:numId w:val="6"/>
        </w:numPr>
        <w:spacing w:line="124" w:lineRule="exact"/>
        <w:ind w:left="284" w:hanging="142"/>
        <w:rPr>
          <w:rFonts w:ascii="Arial" w:hAnsi="Arial" w:cs="Arial"/>
          <w:sz w:val="11"/>
          <w:szCs w:val="12"/>
        </w:rPr>
      </w:pPr>
      <w:r w:rsidRPr="00A370FB">
        <w:rPr>
          <w:rFonts w:ascii="Arial" w:hAnsi="Arial" w:cs="Arial"/>
          <w:sz w:val="11"/>
          <w:szCs w:val="12"/>
        </w:rPr>
        <w:t>Wash the patient’s hand with soap and warm water or clean with an alcohol swab. Allow to dry.</w:t>
      </w:r>
    </w:p>
    <w:p w:rsidR="007F2CD2" w:rsidRPr="00A370FB" w:rsidRDefault="007F2CD2" w:rsidP="00A370FB">
      <w:pPr>
        <w:numPr>
          <w:ilvl w:val="0"/>
          <w:numId w:val="7"/>
        </w:numPr>
        <w:spacing w:line="124" w:lineRule="exact"/>
        <w:ind w:left="284" w:hanging="142"/>
        <w:rPr>
          <w:rFonts w:ascii="Arial" w:hAnsi="Arial" w:cs="Arial"/>
          <w:sz w:val="11"/>
          <w:szCs w:val="12"/>
        </w:rPr>
      </w:pPr>
      <w:r w:rsidRPr="00A370FB">
        <w:rPr>
          <w:rFonts w:ascii="Arial" w:hAnsi="Arial" w:cs="Arial"/>
          <w:sz w:val="11"/>
          <w:szCs w:val="12"/>
        </w:rPr>
        <w:t>Massage the hand without touching the puncture site by rubbing down the hand towards the fingertip of the middle or ring finger.</w:t>
      </w:r>
    </w:p>
    <w:p w:rsidR="007F2CD2" w:rsidRPr="00A370FB" w:rsidRDefault="007F2CD2" w:rsidP="00A370FB">
      <w:pPr>
        <w:numPr>
          <w:ilvl w:val="0"/>
          <w:numId w:val="8"/>
        </w:numPr>
        <w:spacing w:line="124" w:lineRule="exact"/>
        <w:ind w:left="284" w:hanging="142"/>
        <w:rPr>
          <w:rFonts w:ascii="Arial" w:hAnsi="Arial" w:cs="Arial"/>
          <w:sz w:val="11"/>
          <w:szCs w:val="12"/>
        </w:rPr>
      </w:pPr>
      <w:r w:rsidRPr="00A370FB">
        <w:rPr>
          <w:rFonts w:ascii="Arial" w:hAnsi="Arial" w:cs="Arial"/>
          <w:sz w:val="11"/>
          <w:szCs w:val="12"/>
        </w:rPr>
        <w:t>Puncture the skin with a sterile lancet. Wipe away the first sign of blood.</w:t>
      </w:r>
    </w:p>
    <w:p w:rsidR="007F2CD2" w:rsidRPr="00A370FB" w:rsidRDefault="007F2CD2" w:rsidP="00A370FB">
      <w:pPr>
        <w:numPr>
          <w:ilvl w:val="0"/>
          <w:numId w:val="9"/>
        </w:numPr>
        <w:spacing w:line="124" w:lineRule="exact"/>
        <w:ind w:left="284" w:hanging="142"/>
        <w:rPr>
          <w:rFonts w:ascii="Arial" w:hAnsi="Arial" w:cs="Arial"/>
          <w:sz w:val="11"/>
          <w:szCs w:val="12"/>
        </w:rPr>
      </w:pPr>
      <w:r w:rsidRPr="00A370FB">
        <w:rPr>
          <w:rFonts w:ascii="Arial" w:hAnsi="Arial" w:cs="Arial"/>
          <w:sz w:val="11"/>
          <w:szCs w:val="12"/>
        </w:rPr>
        <w:t>Gently rub the hand from wrist to palm to finger to form a rounded drop of blood over the puncture site.</w:t>
      </w:r>
    </w:p>
    <w:p w:rsidR="007F2CD2" w:rsidRPr="00A370FB" w:rsidRDefault="007F2CD2" w:rsidP="00A370FB">
      <w:pPr>
        <w:numPr>
          <w:ilvl w:val="0"/>
          <w:numId w:val="10"/>
        </w:numPr>
        <w:spacing w:line="124" w:lineRule="exact"/>
        <w:ind w:left="284" w:hanging="142"/>
        <w:rPr>
          <w:rFonts w:ascii="Arial" w:hAnsi="Arial" w:cs="Arial"/>
          <w:sz w:val="11"/>
          <w:szCs w:val="12"/>
        </w:rPr>
      </w:pPr>
      <w:r w:rsidRPr="00A370FB">
        <w:rPr>
          <w:rFonts w:ascii="Arial" w:hAnsi="Arial" w:cs="Arial"/>
          <w:sz w:val="11"/>
          <w:szCs w:val="12"/>
        </w:rPr>
        <w:t xml:space="preserve">Add the </w:t>
      </w:r>
      <w:proofErr w:type="spellStart"/>
      <w:r w:rsidRPr="00A370FB">
        <w:rPr>
          <w:rFonts w:ascii="Arial" w:hAnsi="Arial" w:cs="Arial"/>
          <w:sz w:val="11"/>
          <w:szCs w:val="12"/>
        </w:rPr>
        <w:t>Fingerstick</w:t>
      </w:r>
      <w:proofErr w:type="spellEnd"/>
      <w:r w:rsidRPr="00A370FB">
        <w:rPr>
          <w:rFonts w:ascii="Arial" w:hAnsi="Arial" w:cs="Arial"/>
          <w:sz w:val="11"/>
          <w:szCs w:val="12"/>
        </w:rPr>
        <w:t xml:space="preserve"> Whole Blood specimen to the test by using </w:t>
      </w:r>
      <w:r w:rsidRPr="00A370FB">
        <w:rPr>
          <w:rFonts w:ascii="Arial" w:hAnsi="Arial" w:cs="Arial"/>
          <w:b/>
          <w:bCs/>
          <w:sz w:val="11"/>
          <w:szCs w:val="12"/>
          <w:u w:val="single"/>
        </w:rPr>
        <w:t>a capillary tube</w:t>
      </w:r>
      <w:r w:rsidRPr="00A370FB">
        <w:rPr>
          <w:rFonts w:ascii="Arial" w:hAnsi="Arial" w:cs="Arial"/>
          <w:sz w:val="11"/>
          <w:szCs w:val="12"/>
        </w:rPr>
        <w:t>:</w:t>
      </w:r>
    </w:p>
    <w:p w:rsidR="007F2CD2" w:rsidRPr="00A370FB" w:rsidRDefault="007F2CD2" w:rsidP="00A370FB">
      <w:pPr>
        <w:numPr>
          <w:ilvl w:val="0"/>
          <w:numId w:val="14"/>
        </w:numPr>
        <w:overflowPunct w:val="0"/>
        <w:autoSpaceDE w:val="0"/>
        <w:autoSpaceDN w:val="0"/>
        <w:adjustRightInd w:val="0"/>
        <w:spacing w:line="124" w:lineRule="exact"/>
        <w:ind w:left="431" w:hanging="142"/>
        <w:textAlignment w:val="baseline"/>
        <w:rPr>
          <w:rFonts w:ascii="Arial" w:hAnsi="Arial" w:cs="Arial"/>
          <w:spacing w:val="2"/>
          <w:sz w:val="11"/>
          <w:szCs w:val="12"/>
        </w:rPr>
      </w:pPr>
      <w:r w:rsidRPr="00A370FB">
        <w:rPr>
          <w:rFonts w:ascii="Arial" w:hAnsi="Arial" w:cs="Arial"/>
          <w:spacing w:val="2"/>
          <w:sz w:val="11"/>
          <w:szCs w:val="12"/>
        </w:rPr>
        <w:t xml:space="preserve">Touch the end of the capillary tube to the blood until filled to approximately </w:t>
      </w:r>
      <w:r w:rsidR="006217D0" w:rsidRPr="00A370FB">
        <w:rPr>
          <w:rFonts w:ascii="Arial" w:hAnsi="Arial" w:cs="Arial"/>
          <w:spacing w:val="2"/>
          <w:sz w:val="11"/>
          <w:szCs w:val="12"/>
        </w:rPr>
        <w:t>25</w:t>
      </w:r>
      <w:r w:rsidRPr="00A370FB">
        <w:rPr>
          <w:rFonts w:ascii="Arial" w:hAnsi="Arial" w:cs="Arial"/>
          <w:spacing w:val="2"/>
          <w:sz w:val="11"/>
          <w:szCs w:val="12"/>
        </w:rPr>
        <w:sym w:font="Symbol" w:char="F06D"/>
      </w:r>
      <w:r w:rsidRPr="00A370FB">
        <w:rPr>
          <w:rFonts w:ascii="Arial" w:hAnsi="Arial" w:cs="Arial"/>
          <w:spacing w:val="2"/>
          <w:sz w:val="11"/>
          <w:szCs w:val="12"/>
        </w:rPr>
        <w:t>L. Avoid air bubbles.</w:t>
      </w:r>
    </w:p>
    <w:p w:rsidR="007F2CD2" w:rsidRPr="00A370FB" w:rsidRDefault="007F2CD2" w:rsidP="00A370FB">
      <w:pPr>
        <w:numPr>
          <w:ilvl w:val="0"/>
          <w:numId w:val="14"/>
        </w:numPr>
        <w:overflowPunct w:val="0"/>
        <w:autoSpaceDE w:val="0"/>
        <w:autoSpaceDN w:val="0"/>
        <w:adjustRightInd w:val="0"/>
        <w:spacing w:line="124" w:lineRule="exact"/>
        <w:ind w:left="431" w:hanging="142"/>
        <w:textAlignment w:val="baseline"/>
        <w:rPr>
          <w:rFonts w:ascii="Arial" w:hAnsi="Arial" w:cs="Arial"/>
          <w:sz w:val="11"/>
          <w:szCs w:val="12"/>
        </w:rPr>
      </w:pPr>
      <w:r w:rsidRPr="00A370FB">
        <w:rPr>
          <w:rFonts w:ascii="Arial" w:hAnsi="Arial" w:cs="Arial"/>
          <w:sz w:val="11"/>
          <w:szCs w:val="12"/>
        </w:rPr>
        <w:t>Place the bulb onto the top end of the capillary tube, then squeeze the bulb to dispense the whole blood to the specimen area of the test cassette.</w:t>
      </w:r>
    </w:p>
    <w:p w:rsidR="007F2CD2" w:rsidRPr="00A370FB" w:rsidRDefault="007F2CD2" w:rsidP="00A370FB">
      <w:pPr>
        <w:numPr>
          <w:ilvl w:val="0"/>
          <w:numId w:val="11"/>
        </w:numPr>
        <w:spacing w:line="124" w:lineRule="exact"/>
        <w:rPr>
          <w:rFonts w:ascii="Arial" w:hAnsi="Arial" w:cs="Arial"/>
          <w:b/>
          <w:bCs/>
          <w:sz w:val="11"/>
          <w:szCs w:val="12"/>
        </w:rPr>
      </w:pPr>
      <w:r w:rsidRPr="00A370FB">
        <w:rPr>
          <w:rFonts w:ascii="Arial" w:hAnsi="Arial" w:cs="Arial"/>
          <w:sz w:val="11"/>
          <w:szCs w:val="12"/>
        </w:rPr>
        <w:t xml:space="preserve">Add the </w:t>
      </w:r>
      <w:proofErr w:type="spellStart"/>
      <w:r w:rsidRPr="00A370FB">
        <w:rPr>
          <w:rFonts w:ascii="Arial" w:hAnsi="Arial" w:cs="Arial"/>
          <w:sz w:val="11"/>
          <w:szCs w:val="12"/>
        </w:rPr>
        <w:t>Fingerstick</w:t>
      </w:r>
      <w:proofErr w:type="spellEnd"/>
      <w:r w:rsidRPr="00A370FB">
        <w:rPr>
          <w:rFonts w:ascii="Arial" w:hAnsi="Arial" w:cs="Arial"/>
          <w:sz w:val="11"/>
          <w:szCs w:val="12"/>
        </w:rPr>
        <w:t xml:space="preserve"> Whole Blood specimen to the test by using </w:t>
      </w:r>
      <w:r w:rsidRPr="00A370FB">
        <w:rPr>
          <w:rFonts w:ascii="Arial" w:hAnsi="Arial" w:cs="Arial"/>
          <w:b/>
          <w:bCs/>
          <w:sz w:val="11"/>
          <w:szCs w:val="12"/>
          <w:u w:val="single"/>
        </w:rPr>
        <w:t>hanging drops</w:t>
      </w:r>
      <w:r w:rsidRPr="00A370FB">
        <w:rPr>
          <w:rFonts w:ascii="Arial" w:hAnsi="Arial" w:cs="Arial"/>
          <w:sz w:val="11"/>
          <w:szCs w:val="12"/>
        </w:rPr>
        <w:t>:</w:t>
      </w:r>
    </w:p>
    <w:p w:rsidR="007F2CD2" w:rsidRPr="00A370FB" w:rsidRDefault="007F2CD2" w:rsidP="00A370FB">
      <w:pPr>
        <w:numPr>
          <w:ilvl w:val="0"/>
          <w:numId w:val="12"/>
        </w:numPr>
        <w:overflowPunct w:val="0"/>
        <w:autoSpaceDE w:val="0"/>
        <w:autoSpaceDN w:val="0"/>
        <w:adjustRightInd w:val="0"/>
        <w:spacing w:line="124" w:lineRule="exact"/>
        <w:textAlignment w:val="baseline"/>
        <w:rPr>
          <w:rFonts w:ascii="Arial" w:hAnsi="Arial" w:cs="Arial"/>
          <w:sz w:val="11"/>
          <w:szCs w:val="12"/>
        </w:rPr>
      </w:pPr>
      <w:r w:rsidRPr="00A370FB">
        <w:rPr>
          <w:rFonts w:ascii="Arial" w:hAnsi="Arial" w:cs="Arial"/>
          <w:sz w:val="11"/>
          <w:szCs w:val="12"/>
        </w:rPr>
        <w:t>Position the patient’s finger so that the drop of blood is just above the specimen area of the test cassette.</w:t>
      </w:r>
    </w:p>
    <w:p w:rsidR="007F2CD2" w:rsidRPr="00A370FB" w:rsidRDefault="007F2CD2" w:rsidP="00A370FB">
      <w:pPr>
        <w:numPr>
          <w:ilvl w:val="0"/>
          <w:numId w:val="13"/>
        </w:numPr>
        <w:overflowPunct w:val="0"/>
        <w:autoSpaceDE w:val="0"/>
        <w:autoSpaceDN w:val="0"/>
        <w:adjustRightInd w:val="0"/>
        <w:spacing w:line="124" w:lineRule="exact"/>
        <w:ind w:hanging="142"/>
        <w:textAlignment w:val="baseline"/>
        <w:rPr>
          <w:rFonts w:ascii="Arial" w:hAnsi="Arial" w:cs="Arial"/>
          <w:sz w:val="11"/>
          <w:szCs w:val="12"/>
        </w:rPr>
      </w:pPr>
      <w:r w:rsidRPr="00A370FB">
        <w:rPr>
          <w:rFonts w:ascii="Arial" w:hAnsi="Arial" w:cs="Arial"/>
          <w:sz w:val="11"/>
          <w:szCs w:val="12"/>
        </w:rPr>
        <w:t xml:space="preserve">Allow </w:t>
      </w:r>
      <w:r w:rsidR="006217D0" w:rsidRPr="00A370FB">
        <w:rPr>
          <w:rFonts w:ascii="Arial" w:hAnsi="Arial" w:cs="Arial"/>
          <w:sz w:val="11"/>
          <w:szCs w:val="12"/>
        </w:rPr>
        <w:t xml:space="preserve">1 </w:t>
      </w:r>
      <w:r w:rsidRPr="00A370FB">
        <w:rPr>
          <w:rFonts w:ascii="Arial" w:hAnsi="Arial" w:cs="Arial"/>
          <w:sz w:val="11"/>
          <w:szCs w:val="12"/>
        </w:rPr>
        <w:t xml:space="preserve">hanging drop of </w:t>
      </w:r>
      <w:proofErr w:type="spellStart"/>
      <w:r w:rsidRPr="00A370FB">
        <w:rPr>
          <w:rFonts w:ascii="Arial" w:hAnsi="Arial" w:cs="Arial"/>
          <w:sz w:val="11"/>
          <w:szCs w:val="12"/>
        </w:rPr>
        <w:t>fingerstick</w:t>
      </w:r>
      <w:proofErr w:type="spellEnd"/>
      <w:r w:rsidRPr="00A370FB">
        <w:rPr>
          <w:rFonts w:ascii="Arial" w:hAnsi="Arial" w:cs="Arial"/>
          <w:sz w:val="11"/>
          <w:szCs w:val="12"/>
        </w:rPr>
        <w:t xml:space="preserve"> whole blood to fall into the center of the specimen area on the test cassette, or move the patient’s finger so that the hanging drop touches the center of the specimen area. Avoid touching the finger directly to the specimen area.</w:t>
      </w:r>
    </w:p>
    <w:p w:rsidR="00417646" w:rsidRPr="00A370FB" w:rsidRDefault="00417646" w:rsidP="00A370FB">
      <w:pPr>
        <w:numPr>
          <w:ilvl w:val="0"/>
          <w:numId w:val="13"/>
        </w:numPr>
        <w:spacing w:line="124" w:lineRule="exact"/>
        <w:ind w:left="142"/>
        <w:rPr>
          <w:rFonts w:ascii="Arial" w:hAnsi="Arial" w:cs="Arial"/>
          <w:b/>
          <w:bCs/>
          <w:kern w:val="0"/>
          <w:sz w:val="11"/>
          <w:szCs w:val="12"/>
        </w:rPr>
      </w:pPr>
      <w:r w:rsidRPr="00A370FB">
        <w:rPr>
          <w:rFonts w:ascii="Arial" w:hAnsi="Arial" w:cs="Arial"/>
          <w:kern w:val="0"/>
          <w:sz w:val="11"/>
          <w:szCs w:val="12"/>
        </w:rPr>
        <w:t xml:space="preserve">To collect </w:t>
      </w:r>
      <w:r w:rsidRPr="00A370FB">
        <w:rPr>
          <w:rFonts w:ascii="Arial" w:hAnsi="Arial" w:cs="Arial"/>
          <w:b/>
          <w:bCs/>
          <w:kern w:val="0"/>
          <w:sz w:val="11"/>
          <w:szCs w:val="12"/>
          <w:u w:val="single"/>
        </w:rPr>
        <w:t>Whole Blood from venipuncture</w:t>
      </w:r>
      <w:r w:rsidRPr="00A370FB">
        <w:rPr>
          <w:rFonts w:ascii="Arial" w:hAnsi="Arial" w:cs="Arial"/>
          <w:kern w:val="0"/>
          <w:sz w:val="11"/>
          <w:szCs w:val="12"/>
        </w:rPr>
        <w:t>:</w:t>
      </w:r>
    </w:p>
    <w:p w:rsidR="00417646" w:rsidRPr="00A370FB" w:rsidRDefault="00417646" w:rsidP="00A370FB">
      <w:pPr>
        <w:numPr>
          <w:ilvl w:val="0"/>
          <w:numId w:val="13"/>
        </w:numPr>
        <w:overflowPunct w:val="0"/>
        <w:autoSpaceDE w:val="0"/>
        <w:autoSpaceDN w:val="0"/>
        <w:adjustRightInd w:val="0"/>
        <w:spacing w:line="124" w:lineRule="exact"/>
        <w:ind w:hanging="142"/>
        <w:textAlignment w:val="baseline"/>
        <w:rPr>
          <w:rFonts w:ascii="Arial" w:hAnsi="Arial" w:cs="Arial"/>
          <w:sz w:val="11"/>
          <w:szCs w:val="12"/>
        </w:rPr>
      </w:pPr>
      <w:r w:rsidRPr="00A370FB">
        <w:rPr>
          <w:rFonts w:ascii="Arial" w:hAnsi="Arial" w:cs="Arial"/>
          <w:kern w:val="0"/>
          <w:sz w:val="11"/>
          <w:szCs w:val="12"/>
        </w:rPr>
        <w:t xml:space="preserve">Collect blood from venipuncture with or without anticoagulants (EDTA, Heparin, </w:t>
      </w:r>
      <w:proofErr w:type="spellStart"/>
      <w:r w:rsidRPr="00A370FB">
        <w:rPr>
          <w:rFonts w:ascii="Arial" w:hAnsi="Arial" w:cs="Arial"/>
          <w:kern w:val="0"/>
          <w:sz w:val="11"/>
          <w:szCs w:val="12"/>
        </w:rPr>
        <w:t>Citrat</w:t>
      </w:r>
      <w:proofErr w:type="spellEnd"/>
      <w:r w:rsidRPr="00A370FB">
        <w:rPr>
          <w:rFonts w:ascii="Arial" w:hAnsi="Arial" w:cs="Arial"/>
          <w:kern w:val="0"/>
          <w:sz w:val="11"/>
          <w:szCs w:val="12"/>
        </w:rPr>
        <w:t>) and use it directly for the test</w:t>
      </w:r>
    </w:p>
    <w:p w:rsidR="007F2CD2" w:rsidRPr="00A370FB" w:rsidRDefault="007F2CD2" w:rsidP="00A370FB">
      <w:pPr>
        <w:numPr>
          <w:ilvl w:val="0"/>
          <w:numId w:val="4"/>
        </w:numPr>
        <w:spacing w:line="124" w:lineRule="exact"/>
        <w:ind w:left="142" w:hanging="142"/>
        <w:rPr>
          <w:rFonts w:ascii="Arial" w:hAnsi="Arial" w:cs="Arial"/>
          <w:sz w:val="11"/>
          <w:szCs w:val="12"/>
        </w:rPr>
      </w:pPr>
      <w:r w:rsidRPr="00A370FB">
        <w:rPr>
          <w:rFonts w:ascii="Arial" w:hAnsi="Arial" w:cs="Arial"/>
          <w:sz w:val="11"/>
          <w:szCs w:val="12"/>
        </w:rPr>
        <w:t>Separate plasma from blood as soon as possible to avoid hemolysis. Use only clear non-</w:t>
      </w:r>
      <w:proofErr w:type="spellStart"/>
      <w:r w:rsidRPr="00A370FB">
        <w:rPr>
          <w:rFonts w:ascii="Arial" w:hAnsi="Arial" w:cs="Arial"/>
          <w:sz w:val="11"/>
          <w:szCs w:val="12"/>
        </w:rPr>
        <w:t>hemolyzed</w:t>
      </w:r>
      <w:proofErr w:type="spellEnd"/>
      <w:r w:rsidRPr="00A370FB">
        <w:rPr>
          <w:rFonts w:ascii="Arial" w:hAnsi="Arial" w:cs="Arial"/>
          <w:sz w:val="11"/>
          <w:szCs w:val="12"/>
        </w:rPr>
        <w:t xml:space="preserve"> specimens.</w:t>
      </w:r>
    </w:p>
    <w:p w:rsidR="007F2CD2" w:rsidRPr="00A370FB" w:rsidRDefault="007F2CD2" w:rsidP="00A370FB">
      <w:pPr>
        <w:numPr>
          <w:ilvl w:val="0"/>
          <w:numId w:val="4"/>
        </w:numPr>
        <w:spacing w:line="124" w:lineRule="exact"/>
        <w:ind w:left="142" w:hanging="142"/>
        <w:rPr>
          <w:rFonts w:ascii="Arial" w:hAnsi="Arial" w:cs="Arial"/>
          <w:sz w:val="11"/>
          <w:szCs w:val="12"/>
        </w:rPr>
      </w:pPr>
      <w:r w:rsidRPr="00A370FB">
        <w:rPr>
          <w:rFonts w:ascii="Arial" w:hAnsi="Arial" w:cs="Arial"/>
          <w:sz w:val="11"/>
          <w:szCs w:val="12"/>
        </w:rPr>
        <w:t xml:space="preserve">Testing should be performed immediately after the specimens have been collected. Do not leave the specimens at room temperature for prolonged periods. Plasma specimens may be stored at 2-8°C for up to </w:t>
      </w:r>
      <w:proofErr w:type="spellStart"/>
      <w:r w:rsidR="00417646" w:rsidRPr="00A370FB">
        <w:rPr>
          <w:rFonts w:ascii="Arial" w:hAnsi="Arial" w:cs="Arial"/>
          <w:sz w:val="11"/>
          <w:szCs w:val="12"/>
        </w:rPr>
        <w:t>half</w:t>
      </w:r>
      <w:r w:rsidRPr="00A370FB">
        <w:rPr>
          <w:rFonts w:ascii="Arial" w:hAnsi="Arial" w:cs="Arial"/>
          <w:sz w:val="11"/>
          <w:szCs w:val="12"/>
        </w:rPr>
        <w:t>day</w:t>
      </w:r>
      <w:proofErr w:type="spellEnd"/>
      <w:r w:rsidRPr="00A370FB">
        <w:rPr>
          <w:rFonts w:ascii="Arial" w:hAnsi="Arial" w:cs="Arial"/>
          <w:sz w:val="11"/>
          <w:szCs w:val="12"/>
        </w:rPr>
        <w:t xml:space="preserve">. For long term storage, specimens should be kept below </w:t>
      </w:r>
      <w:r w:rsidRPr="00A370FB">
        <w:rPr>
          <w:rFonts w:ascii="Arial" w:hAnsi="Arial" w:cs="Arial"/>
          <w:sz w:val="11"/>
          <w:szCs w:val="12"/>
        </w:rPr>
        <w:noBreakHyphen/>
        <w:t xml:space="preserve">20°C. Whole blood collected by venipuncture should be stored at 2-8°C if the test is to be run within half day of collection. Do not freeze whole blood specimens. Whole blood collected by </w:t>
      </w:r>
      <w:proofErr w:type="spellStart"/>
      <w:r w:rsidRPr="00A370FB">
        <w:rPr>
          <w:rFonts w:ascii="Arial" w:hAnsi="Arial" w:cs="Arial"/>
          <w:sz w:val="11"/>
          <w:szCs w:val="12"/>
        </w:rPr>
        <w:t>fingerstick</w:t>
      </w:r>
      <w:proofErr w:type="spellEnd"/>
      <w:r w:rsidRPr="00A370FB">
        <w:rPr>
          <w:rFonts w:ascii="Arial" w:hAnsi="Arial" w:cs="Arial"/>
          <w:sz w:val="11"/>
          <w:szCs w:val="12"/>
        </w:rPr>
        <w:t xml:space="preserve"> should be tested immediately.</w:t>
      </w:r>
    </w:p>
    <w:p w:rsidR="007F2CD2" w:rsidRPr="00A370FB" w:rsidRDefault="007F2CD2" w:rsidP="00A370FB">
      <w:pPr>
        <w:numPr>
          <w:ilvl w:val="0"/>
          <w:numId w:val="4"/>
        </w:numPr>
        <w:spacing w:line="124" w:lineRule="exact"/>
        <w:ind w:left="142" w:hanging="142"/>
        <w:rPr>
          <w:rFonts w:ascii="Arial" w:hAnsi="Arial" w:cs="Arial"/>
          <w:sz w:val="11"/>
          <w:szCs w:val="12"/>
        </w:rPr>
      </w:pPr>
      <w:r w:rsidRPr="00A370FB">
        <w:rPr>
          <w:rFonts w:ascii="Arial" w:hAnsi="Arial" w:cs="Arial"/>
          <w:sz w:val="11"/>
          <w:szCs w:val="12"/>
        </w:rPr>
        <w:t>Bring specimens to room temperature prior to testing. Frozen specimens must be completely thawed and mixed well prior to testing. Specimens should not be frozen and thawed repeatedly.</w:t>
      </w:r>
    </w:p>
    <w:p w:rsidR="007F2CD2" w:rsidRDefault="007F2CD2" w:rsidP="00A370FB">
      <w:pPr>
        <w:numPr>
          <w:ilvl w:val="0"/>
          <w:numId w:val="4"/>
        </w:numPr>
        <w:spacing w:line="124" w:lineRule="exact"/>
        <w:ind w:left="142" w:hanging="142"/>
        <w:rPr>
          <w:rFonts w:ascii="Arial" w:hAnsi="Arial" w:cs="Arial"/>
          <w:sz w:val="11"/>
          <w:szCs w:val="12"/>
        </w:rPr>
      </w:pPr>
      <w:r w:rsidRPr="00A370FB">
        <w:rPr>
          <w:rFonts w:ascii="Arial" w:hAnsi="Arial" w:cs="Arial"/>
          <w:sz w:val="11"/>
          <w:szCs w:val="12"/>
        </w:rPr>
        <w:t>If specimens are to be shipped, they should be packed in compliance with local regulations covering the transportation of etiologic agents.</w:t>
      </w:r>
    </w:p>
    <w:p w:rsidR="005F3C73" w:rsidRPr="00A370FB" w:rsidRDefault="005F3C73" w:rsidP="00A370FB">
      <w:pPr>
        <w:spacing w:line="124" w:lineRule="exact"/>
        <w:ind w:left="142"/>
        <w:rPr>
          <w:rFonts w:ascii="Arial" w:hAnsi="Arial" w:cs="Arial"/>
          <w:sz w:val="11"/>
          <w:szCs w:val="12"/>
        </w:rPr>
      </w:pP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MATERIALS</w:t>
      </w:r>
      <w:r w:rsidRPr="00A370FB">
        <w:rPr>
          <w:rFonts w:ascii="Arial" w:hAnsi="Arial" w:cs="Arial" w:hint="eastAsia"/>
          <w:color w:val="auto"/>
          <w:sz w:val="13"/>
          <w:szCs w:val="12"/>
        </w:rPr>
        <w:t>】</w:t>
      </w:r>
    </w:p>
    <w:p w:rsidR="007F2CD2" w:rsidRPr="00A370FB" w:rsidRDefault="007F2CD2" w:rsidP="00A370FB">
      <w:pPr>
        <w:spacing w:line="124" w:lineRule="exact"/>
        <w:ind w:left="142"/>
        <w:jc w:val="center"/>
        <w:rPr>
          <w:rFonts w:ascii="Arial" w:hAnsi="Arial" w:cs="Arial"/>
          <w:b/>
          <w:sz w:val="11"/>
          <w:szCs w:val="12"/>
        </w:rPr>
      </w:pPr>
      <w:r w:rsidRPr="00A370FB">
        <w:rPr>
          <w:rFonts w:ascii="Arial" w:hAnsi="Arial" w:cs="Arial"/>
          <w:b/>
          <w:sz w:val="11"/>
          <w:szCs w:val="12"/>
        </w:rPr>
        <w:t>Materials provided</w:t>
      </w:r>
    </w:p>
    <w:tbl>
      <w:tblPr>
        <w:tblW w:w="0" w:type="auto"/>
        <w:tblCellMar>
          <w:left w:w="0" w:type="dxa"/>
          <w:right w:w="0" w:type="dxa"/>
        </w:tblCellMar>
        <w:tblLook w:val="00A0" w:firstRow="1" w:lastRow="0" w:firstColumn="1" w:lastColumn="0" w:noHBand="0" w:noVBand="0"/>
      </w:tblPr>
      <w:tblGrid>
        <w:gridCol w:w="1252"/>
        <w:gridCol w:w="1233"/>
        <w:gridCol w:w="1140"/>
        <w:gridCol w:w="1233"/>
      </w:tblGrid>
      <w:tr w:rsidR="007F2CD2" w:rsidRPr="005F3C73" w:rsidTr="007E1A6A">
        <w:tc>
          <w:tcPr>
            <w:tcW w:w="1278" w:type="dxa"/>
          </w:tcPr>
          <w:p w:rsidR="007F2CD2" w:rsidRPr="00A370FB" w:rsidRDefault="007F2CD2" w:rsidP="00A370FB">
            <w:pPr>
              <w:pStyle w:val="ListParagraph"/>
              <w:numPr>
                <w:ilvl w:val="0"/>
                <w:numId w:val="16"/>
              </w:numPr>
              <w:spacing w:line="124" w:lineRule="exact"/>
              <w:ind w:left="180" w:firstLineChars="0" w:hanging="180"/>
              <w:contextualSpacing/>
              <w:rPr>
                <w:rFonts w:ascii="Arial" w:eastAsia="??¨??" w:hAnsi="Arial" w:cs="Arial"/>
                <w:sz w:val="11"/>
                <w:szCs w:val="12"/>
              </w:rPr>
            </w:pPr>
            <w:r w:rsidRPr="00A370FB">
              <w:rPr>
                <w:rFonts w:ascii="Arial" w:eastAsia="??¨??" w:hAnsi="Arial" w:cs="Arial"/>
                <w:sz w:val="11"/>
                <w:szCs w:val="12"/>
              </w:rPr>
              <w:t>Test Cassettes</w:t>
            </w:r>
          </w:p>
        </w:tc>
        <w:tc>
          <w:tcPr>
            <w:tcW w:w="1260" w:type="dxa"/>
          </w:tcPr>
          <w:p w:rsidR="007F2CD2" w:rsidRPr="00A370FB" w:rsidRDefault="007F2CD2" w:rsidP="00A370FB">
            <w:pPr>
              <w:pStyle w:val="ListParagraph"/>
              <w:numPr>
                <w:ilvl w:val="0"/>
                <w:numId w:val="16"/>
              </w:numPr>
              <w:spacing w:line="124" w:lineRule="exact"/>
              <w:ind w:left="193" w:firstLineChars="0" w:hanging="193"/>
              <w:contextualSpacing/>
              <w:rPr>
                <w:rFonts w:ascii="Arial" w:eastAsia="??¨??" w:hAnsi="Arial" w:cs="Arial"/>
                <w:sz w:val="11"/>
                <w:szCs w:val="12"/>
              </w:rPr>
            </w:pPr>
            <w:r w:rsidRPr="00A370FB">
              <w:rPr>
                <w:rFonts w:ascii="Arial" w:eastAsia="??¨??" w:hAnsi="Arial" w:cs="Arial"/>
                <w:sz w:val="11"/>
                <w:szCs w:val="12"/>
              </w:rPr>
              <w:t>Droppers</w:t>
            </w:r>
          </w:p>
        </w:tc>
        <w:tc>
          <w:tcPr>
            <w:tcW w:w="1170" w:type="dxa"/>
          </w:tcPr>
          <w:p w:rsidR="007F2CD2" w:rsidRPr="00A370FB" w:rsidRDefault="007F2CD2" w:rsidP="00A370FB">
            <w:pPr>
              <w:pStyle w:val="ListParagraph"/>
              <w:numPr>
                <w:ilvl w:val="0"/>
                <w:numId w:val="16"/>
              </w:numPr>
              <w:spacing w:line="124" w:lineRule="exact"/>
              <w:ind w:left="206" w:firstLineChars="0" w:hanging="206"/>
              <w:contextualSpacing/>
              <w:rPr>
                <w:rFonts w:ascii="Arial" w:eastAsia="??¨??" w:hAnsi="Arial" w:cs="Arial"/>
                <w:sz w:val="11"/>
                <w:szCs w:val="12"/>
              </w:rPr>
            </w:pPr>
            <w:r w:rsidRPr="00A370FB">
              <w:rPr>
                <w:rFonts w:ascii="Arial" w:eastAsia="??¨??" w:hAnsi="Arial" w:cs="Arial"/>
                <w:sz w:val="11"/>
                <w:szCs w:val="12"/>
              </w:rPr>
              <w:t>Buffer</w:t>
            </w:r>
          </w:p>
        </w:tc>
        <w:tc>
          <w:tcPr>
            <w:tcW w:w="1260" w:type="dxa"/>
          </w:tcPr>
          <w:p w:rsidR="007F2CD2" w:rsidRPr="00A370FB" w:rsidRDefault="007F2CD2" w:rsidP="00A370FB">
            <w:pPr>
              <w:pStyle w:val="ListParagraph"/>
              <w:numPr>
                <w:ilvl w:val="0"/>
                <w:numId w:val="16"/>
              </w:numPr>
              <w:spacing w:line="124" w:lineRule="exact"/>
              <w:ind w:left="230" w:firstLineChars="0" w:hanging="230"/>
              <w:contextualSpacing/>
              <w:rPr>
                <w:rFonts w:ascii="Arial" w:eastAsia="??¨??" w:hAnsi="Arial" w:cs="Arial"/>
                <w:sz w:val="11"/>
                <w:szCs w:val="12"/>
              </w:rPr>
            </w:pPr>
            <w:r w:rsidRPr="00A370FB">
              <w:rPr>
                <w:rFonts w:ascii="Arial" w:eastAsia="??¨??" w:hAnsi="Arial" w:cs="Arial"/>
                <w:sz w:val="11"/>
                <w:szCs w:val="12"/>
              </w:rPr>
              <w:t>Package insert</w:t>
            </w:r>
          </w:p>
        </w:tc>
      </w:tr>
    </w:tbl>
    <w:p w:rsidR="007F2CD2" w:rsidRPr="00A370FB" w:rsidRDefault="007F2CD2" w:rsidP="00A370FB">
      <w:pPr>
        <w:spacing w:line="124" w:lineRule="exact"/>
        <w:ind w:left="142"/>
        <w:jc w:val="center"/>
        <w:rPr>
          <w:rFonts w:ascii="Arial" w:hAnsi="Arial" w:cs="Arial"/>
          <w:b/>
          <w:sz w:val="11"/>
          <w:szCs w:val="12"/>
        </w:rPr>
      </w:pPr>
      <w:r w:rsidRPr="00A370FB">
        <w:rPr>
          <w:rFonts w:ascii="Arial" w:hAnsi="Arial" w:cs="Arial"/>
          <w:b/>
          <w:sz w:val="11"/>
          <w:szCs w:val="12"/>
        </w:rPr>
        <w:t>Materials required but not provided</w:t>
      </w:r>
    </w:p>
    <w:tbl>
      <w:tblPr>
        <w:tblW w:w="0" w:type="auto"/>
        <w:tblCellMar>
          <w:left w:w="0" w:type="dxa"/>
          <w:right w:w="0" w:type="dxa"/>
        </w:tblCellMar>
        <w:tblLook w:val="00A0" w:firstRow="1" w:lastRow="0" w:firstColumn="1" w:lastColumn="0" w:noHBand="0" w:noVBand="0"/>
      </w:tblPr>
      <w:tblGrid>
        <w:gridCol w:w="1834"/>
        <w:gridCol w:w="646"/>
        <w:gridCol w:w="1117"/>
        <w:gridCol w:w="1068"/>
        <w:gridCol w:w="193"/>
      </w:tblGrid>
      <w:tr w:rsidR="007F2CD2" w:rsidRPr="005F3C73" w:rsidTr="007E1A6A">
        <w:trPr>
          <w:gridAfter w:val="1"/>
          <w:wAfter w:w="201" w:type="dxa"/>
        </w:trPr>
        <w:tc>
          <w:tcPr>
            <w:tcW w:w="2552" w:type="dxa"/>
            <w:gridSpan w:val="2"/>
          </w:tcPr>
          <w:p w:rsidR="007F2CD2" w:rsidRPr="00A370FB" w:rsidRDefault="007F2CD2" w:rsidP="00A370FB">
            <w:pPr>
              <w:pStyle w:val="ListParagraph"/>
              <w:numPr>
                <w:ilvl w:val="0"/>
                <w:numId w:val="17"/>
              </w:numPr>
              <w:spacing w:line="124" w:lineRule="exact"/>
              <w:ind w:left="180" w:firstLineChars="0" w:hanging="180"/>
              <w:contextualSpacing/>
              <w:rPr>
                <w:rFonts w:ascii="Arial" w:eastAsia="??¨??" w:hAnsi="Arial" w:cs="Arial"/>
                <w:sz w:val="11"/>
                <w:szCs w:val="12"/>
              </w:rPr>
            </w:pPr>
            <w:r w:rsidRPr="00A370FB">
              <w:rPr>
                <w:rFonts w:ascii="Arial" w:eastAsia="??¨??" w:hAnsi="Arial" w:cs="Arial"/>
                <w:sz w:val="11"/>
                <w:szCs w:val="12"/>
              </w:rPr>
              <w:t>Specimen collection Containers</w:t>
            </w:r>
          </w:p>
        </w:tc>
        <w:tc>
          <w:tcPr>
            <w:tcW w:w="1134" w:type="dxa"/>
          </w:tcPr>
          <w:p w:rsidR="007F2CD2" w:rsidRPr="00A370FB" w:rsidRDefault="007F2CD2" w:rsidP="00A370FB">
            <w:pPr>
              <w:pStyle w:val="ListParagraph"/>
              <w:numPr>
                <w:ilvl w:val="0"/>
                <w:numId w:val="17"/>
              </w:numPr>
              <w:spacing w:line="124" w:lineRule="exact"/>
              <w:ind w:left="201" w:firstLineChars="0" w:hanging="201"/>
              <w:contextualSpacing/>
              <w:rPr>
                <w:rFonts w:ascii="Arial" w:eastAsia="??¨??" w:hAnsi="Arial" w:cs="Arial"/>
                <w:sz w:val="11"/>
                <w:szCs w:val="12"/>
              </w:rPr>
            </w:pPr>
            <w:r w:rsidRPr="00A370FB">
              <w:rPr>
                <w:rFonts w:ascii="Arial" w:eastAsia="??¨??" w:hAnsi="Arial" w:cs="Arial"/>
                <w:sz w:val="11"/>
                <w:szCs w:val="12"/>
              </w:rPr>
              <w:t>Centrifuge</w:t>
            </w:r>
          </w:p>
        </w:tc>
        <w:tc>
          <w:tcPr>
            <w:tcW w:w="1091" w:type="dxa"/>
          </w:tcPr>
          <w:p w:rsidR="007F2CD2" w:rsidRPr="00A370FB" w:rsidRDefault="007F2CD2" w:rsidP="00A370FB">
            <w:pPr>
              <w:pStyle w:val="ListParagraph"/>
              <w:numPr>
                <w:ilvl w:val="0"/>
                <w:numId w:val="17"/>
              </w:numPr>
              <w:spacing w:line="124" w:lineRule="exact"/>
              <w:ind w:left="222" w:firstLineChars="0" w:hanging="222"/>
              <w:contextualSpacing/>
              <w:rPr>
                <w:rFonts w:ascii="Arial" w:eastAsia="??¨??" w:hAnsi="Arial" w:cs="Arial"/>
                <w:sz w:val="11"/>
                <w:szCs w:val="12"/>
              </w:rPr>
            </w:pPr>
            <w:r w:rsidRPr="00A370FB">
              <w:rPr>
                <w:rFonts w:ascii="Arial" w:eastAsia="??¨??" w:hAnsi="Arial" w:cs="Arial"/>
                <w:sz w:val="11"/>
                <w:szCs w:val="12"/>
              </w:rPr>
              <w:t>Timer</w:t>
            </w:r>
          </w:p>
        </w:tc>
      </w:tr>
      <w:tr w:rsidR="007F2CD2" w:rsidRPr="005F3C73" w:rsidTr="007E1A6A">
        <w:tc>
          <w:tcPr>
            <w:tcW w:w="4978" w:type="dxa"/>
            <w:gridSpan w:val="5"/>
          </w:tcPr>
          <w:p w:rsidR="007F2CD2" w:rsidRPr="00A370FB" w:rsidRDefault="007F2CD2" w:rsidP="00A370FB">
            <w:pPr>
              <w:spacing w:line="124" w:lineRule="exact"/>
              <w:rPr>
                <w:rFonts w:ascii="Arial" w:eastAsia="??¨??" w:hAnsi="Arial" w:cs="Arial"/>
                <w:i/>
                <w:sz w:val="11"/>
                <w:szCs w:val="12"/>
              </w:rPr>
            </w:pPr>
            <w:r w:rsidRPr="00A370FB">
              <w:rPr>
                <w:rFonts w:ascii="Arial" w:eastAsia="??¨??" w:hAnsi="Arial" w:cs="Arial"/>
                <w:i/>
                <w:sz w:val="11"/>
                <w:szCs w:val="12"/>
              </w:rPr>
              <w:t xml:space="preserve">For </w:t>
            </w:r>
            <w:proofErr w:type="spellStart"/>
            <w:r w:rsidRPr="00A370FB">
              <w:rPr>
                <w:rFonts w:ascii="Arial" w:eastAsia="??¨??" w:hAnsi="Arial" w:cs="Arial"/>
                <w:i/>
                <w:sz w:val="11"/>
                <w:szCs w:val="12"/>
              </w:rPr>
              <w:t>fingerstick</w:t>
            </w:r>
            <w:proofErr w:type="spellEnd"/>
            <w:r w:rsidRPr="00A370FB">
              <w:rPr>
                <w:rFonts w:ascii="Arial" w:eastAsia="??¨??" w:hAnsi="Arial" w:cs="Arial"/>
                <w:i/>
                <w:sz w:val="11"/>
                <w:szCs w:val="12"/>
              </w:rPr>
              <w:t xml:space="preserve"> whole blood </w:t>
            </w:r>
          </w:p>
        </w:tc>
      </w:tr>
      <w:tr w:rsidR="007F2CD2" w:rsidRPr="005F3C73" w:rsidTr="007E1A6A">
        <w:tc>
          <w:tcPr>
            <w:tcW w:w="1880" w:type="dxa"/>
          </w:tcPr>
          <w:p w:rsidR="007F2CD2" w:rsidRPr="00A370FB" w:rsidRDefault="007F2CD2" w:rsidP="00A370FB">
            <w:pPr>
              <w:pStyle w:val="ListParagraph"/>
              <w:numPr>
                <w:ilvl w:val="0"/>
                <w:numId w:val="18"/>
              </w:numPr>
              <w:spacing w:line="124" w:lineRule="exact"/>
              <w:ind w:left="180" w:firstLineChars="0" w:hanging="180"/>
              <w:contextualSpacing/>
              <w:rPr>
                <w:rFonts w:ascii="Arial" w:eastAsia="??¨??" w:hAnsi="Arial" w:cs="Arial"/>
                <w:sz w:val="11"/>
                <w:szCs w:val="12"/>
              </w:rPr>
            </w:pPr>
            <w:r w:rsidRPr="00A370FB">
              <w:rPr>
                <w:rFonts w:ascii="Arial" w:eastAsia="??¨??" w:hAnsi="Arial" w:cs="Arial"/>
                <w:sz w:val="11"/>
                <w:szCs w:val="12"/>
              </w:rPr>
              <w:t>Lancets</w:t>
            </w:r>
          </w:p>
        </w:tc>
        <w:tc>
          <w:tcPr>
            <w:tcW w:w="3098" w:type="dxa"/>
            <w:gridSpan w:val="4"/>
          </w:tcPr>
          <w:p w:rsidR="007F2CD2" w:rsidRPr="00A370FB" w:rsidRDefault="007F2CD2" w:rsidP="00A370FB">
            <w:pPr>
              <w:pStyle w:val="ListParagraph"/>
              <w:numPr>
                <w:ilvl w:val="0"/>
                <w:numId w:val="18"/>
              </w:numPr>
              <w:spacing w:line="124" w:lineRule="exact"/>
              <w:ind w:left="225" w:firstLineChars="0" w:hanging="225"/>
              <w:contextualSpacing/>
              <w:rPr>
                <w:rFonts w:ascii="Arial" w:eastAsia="??¨??" w:hAnsi="Arial" w:cs="Arial"/>
                <w:sz w:val="11"/>
                <w:szCs w:val="12"/>
              </w:rPr>
            </w:pPr>
            <w:r w:rsidRPr="00A370FB">
              <w:rPr>
                <w:rFonts w:ascii="Arial" w:eastAsia="??¨??" w:hAnsi="Arial" w:cs="Arial"/>
                <w:sz w:val="11"/>
                <w:szCs w:val="12"/>
              </w:rPr>
              <w:t xml:space="preserve">Heparinized capillary tubes and dispensing bulb </w:t>
            </w:r>
          </w:p>
        </w:tc>
      </w:tr>
    </w:tbl>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DIRECTIONS FOR USE</w:t>
      </w:r>
      <w:r w:rsidRPr="00A370FB">
        <w:rPr>
          <w:rFonts w:ascii="Arial" w:hAnsi="Arial" w:cs="Arial" w:hint="eastAsia"/>
          <w:color w:val="auto"/>
          <w:sz w:val="13"/>
          <w:szCs w:val="12"/>
        </w:rPr>
        <w:t>】</w:t>
      </w:r>
    </w:p>
    <w:p w:rsidR="007F2CD2" w:rsidRPr="00A370FB" w:rsidRDefault="007F2CD2" w:rsidP="00A370FB">
      <w:pPr>
        <w:pStyle w:val="BodyText3"/>
        <w:spacing w:line="124" w:lineRule="exact"/>
        <w:jc w:val="both"/>
        <w:rPr>
          <w:rFonts w:ascii="Arial" w:hAnsi="Arial" w:cs="Arial"/>
          <w:b/>
          <w:i w:val="0"/>
          <w:spacing w:val="2"/>
          <w:sz w:val="11"/>
          <w:szCs w:val="12"/>
        </w:rPr>
      </w:pPr>
      <w:r w:rsidRPr="00A370FB">
        <w:rPr>
          <w:rFonts w:ascii="Arial" w:hAnsi="Arial" w:cs="Arial"/>
          <w:b/>
          <w:i w:val="0"/>
          <w:spacing w:val="2"/>
          <w:sz w:val="11"/>
          <w:szCs w:val="12"/>
        </w:rPr>
        <w:t>Allow the test, specimen, buffer and/or controls to reach room temperature (15-30°C) prior to testing.</w:t>
      </w:r>
    </w:p>
    <w:p w:rsidR="007F2CD2" w:rsidRPr="00A370FB" w:rsidRDefault="007F2CD2" w:rsidP="00A370FB">
      <w:pPr>
        <w:numPr>
          <w:ilvl w:val="0"/>
          <w:numId w:val="1"/>
        </w:numPr>
        <w:tabs>
          <w:tab w:val="clear" w:pos="0"/>
        </w:tabs>
        <w:spacing w:line="124" w:lineRule="exact"/>
        <w:ind w:left="142" w:hanging="142"/>
        <w:rPr>
          <w:rFonts w:ascii="Arial" w:hAnsi="Arial" w:cs="Arial"/>
          <w:sz w:val="11"/>
          <w:szCs w:val="12"/>
        </w:rPr>
      </w:pPr>
      <w:r w:rsidRPr="00A370FB">
        <w:rPr>
          <w:rFonts w:ascii="Arial" w:eastAsia="??¨??" w:hAnsi="Arial" w:cs="Arial"/>
          <w:sz w:val="11"/>
          <w:szCs w:val="12"/>
        </w:rPr>
        <w:t>Bring the pouch to room temperature before opening it. Remove the test cassette from the sealed pouch and use it within one hour.</w:t>
      </w:r>
    </w:p>
    <w:p w:rsidR="007F2CD2" w:rsidRPr="00A370FB" w:rsidRDefault="007F2CD2" w:rsidP="00A370FB">
      <w:pPr>
        <w:numPr>
          <w:ilvl w:val="0"/>
          <w:numId w:val="1"/>
        </w:numPr>
        <w:spacing w:line="124" w:lineRule="exact"/>
        <w:rPr>
          <w:rFonts w:ascii="Arial" w:eastAsia="??¨??" w:hAnsi="Arial"/>
          <w:sz w:val="11"/>
          <w:szCs w:val="12"/>
        </w:rPr>
      </w:pPr>
      <w:r w:rsidRPr="00A370FB">
        <w:rPr>
          <w:rFonts w:ascii="Arial" w:eastAsia="??¨??" w:hAnsi="Arial"/>
          <w:sz w:val="11"/>
          <w:szCs w:val="12"/>
        </w:rPr>
        <w:t>Place the cassette on a clean and level surface.</w:t>
      </w:r>
    </w:p>
    <w:p w:rsidR="007F2CD2" w:rsidRPr="00A370FB" w:rsidRDefault="007F2CD2" w:rsidP="00A370FB">
      <w:pPr>
        <w:spacing w:line="124" w:lineRule="exact"/>
        <w:ind w:left="158"/>
        <w:rPr>
          <w:rFonts w:ascii="Arial" w:eastAsia="??¨??" w:hAnsi="Arial" w:cs="Arial"/>
          <w:sz w:val="11"/>
          <w:szCs w:val="12"/>
        </w:rPr>
      </w:pPr>
      <w:r w:rsidRPr="00A370FB">
        <w:rPr>
          <w:rFonts w:ascii="Arial" w:eastAsia="??¨??" w:hAnsi="Arial" w:cs="Arial"/>
          <w:sz w:val="11"/>
          <w:szCs w:val="12"/>
        </w:rPr>
        <w:t xml:space="preserve">For </w:t>
      </w:r>
      <w:r w:rsidRPr="00A370FB">
        <w:rPr>
          <w:rFonts w:ascii="Arial" w:eastAsia="??¨??" w:hAnsi="Arial" w:cs="Arial"/>
          <w:b/>
          <w:sz w:val="11"/>
          <w:szCs w:val="12"/>
          <w:u w:val="single"/>
        </w:rPr>
        <w:t>Plasma</w:t>
      </w:r>
      <w:r w:rsidRPr="00A370FB">
        <w:rPr>
          <w:rFonts w:ascii="Arial" w:eastAsia="??¨??" w:hAnsi="Arial" w:cs="Arial"/>
          <w:sz w:val="11"/>
          <w:szCs w:val="12"/>
        </w:rPr>
        <w:t xml:space="preserve"> specimen: </w:t>
      </w:r>
    </w:p>
    <w:p w:rsidR="007F2CD2" w:rsidRPr="00A370FB" w:rsidRDefault="007F2CD2" w:rsidP="00A370FB">
      <w:pPr>
        <w:numPr>
          <w:ilvl w:val="0"/>
          <w:numId w:val="4"/>
        </w:numPr>
        <w:tabs>
          <w:tab w:val="clear" w:pos="0"/>
        </w:tabs>
        <w:spacing w:line="124" w:lineRule="exact"/>
        <w:ind w:left="288"/>
        <w:rPr>
          <w:rFonts w:ascii="Arial" w:hAnsi="Arial" w:cs="Arial"/>
          <w:sz w:val="11"/>
          <w:szCs w:val="12"/>
        </w:rPr>
      </w:pPr>
      <w:r w:rsidRPr="00A370FB">
        <w:rPr>
          <w:rFonts w:ascii="Arial" w:hAnsi="Arial" w:cs="Arial"/>
          <w:sz w:val="11"/>
          <w:szCs w:val="12"/>
        </w:rPr>
        <w:t>Hold the dropper vertically and transfer</w:t>
      </w:r>
      <w:r w:rsidR="008A0F38">
        <w:rPr>
          <w:rFonts w:ascii="Arial" w:hAnsi="Arial" w:cs="Arial" w:hint="eastAsia"/>
          <w:sz w:val="11"/>
          <w:szCs w:val="12"/>
        </w:rPr>
        <w:t xml:space="preserve"> </w:t>
      </w:r>
      <w:r w:rsidR="00B7459C" w:rsidRPr="00A370FB">
        <w:rPr>
          <w:rFonts w:ascii="Arial" w:hAnsi="Arial" w:cs="Arial"/>
          <w:b/>
          <w:sz w:val="11"/>
          <w:szCs w:val="12"/>
        </w:rPr>
        <w:t>1</w:t>
      </w:r>
      <w:r w:rsidRPr="00A370FB">
        <w:rPr>
          <w:rFonts w:ascii="Arial" w:hAnsi="Arial" w:cs="Arial"/>
          <w:b/>
          <w:sz w:val="11"/>
          <w:szCs w:val="12"/>
        </w:rPr>
        <w:t xml:space="preserve"> drop of plasma (</w:t>
      </w:r>
      <w:r w:rsidRPr="00A370FB">
        <w:rPr>
          <w:rFonts w:ascii="Arial" w:hAnsi="Arial" w:cs="Arial"/>
          <w:sz w:val="11"/>
          <w:szCs w:val="12"/>
        </w:rPr>
        <w:t>approximately</w:t>
      </w:r>
      <w:r w:rsidRPr="00A370FB">
        <w:rPr>
          <w:rFonts w:ascii="Arial" w:hAnsi="Arial" w:cs="Arial"/>
          <w:b/>
          <w:sz w:val="11"/>
          <w:szCs w:val="12"/>
        </w:rPr>
        <w:t xml:space="preserve"> </w:t>
      </w:r>
      <w:r w:rsidR="002D186E" w:rsidRPr="00A370FB">
        <w:rPr>
          <w:rFonts w:ascii="Arial" w:hAnsi="Arial" w:cs="Arial"/>
          <w:b/>
          <w:sz w:val="11"/>
          <w:szCs w:val="12"/>
        </w:rPr>
        <w:t>25</w:t>
      </w:r>
      <w:r w:rsidRPr="00A370FB">
        <w:rPr>
          <w:rFonts w:ascii="Arial" w:hAnsi="Arial" w:cs="Arial"/>
          <w:b/>
          <w:sz w:val="11"/>
          <w:szCs w:val="12"/>
        </w:rPr>
        <w:sym w:font="Symbol" w:char="F06D"/>
      </w:r>
      <w:r w:rsidRPr="00A370FB">
        <w:rPr>
          <w:rFonts w:ascii="Arial" w:hAnsi="Arial" w:cs="Arial"/>
          <w:b/>
          <w:sz w:val="11"/>
          <w:szCs w:val="12"/>
        </w:rPr>
        <w:t xml:space="preserve">L) </w:t>
      </w:r>
      <w:r w:rsidRPr="00A370FB">
        <w:rPr>
          <w:rFonts w:ascii="Arial" w:hAnsi="Arial" w:cs="Arial"/>
          <w:sz w:val="11"/>
          <w:szCs w:val="12"/>
        </w:rPr>
        <w:t xml:space="preserve">to the specimen area, then </w:t>
      </w:r>
      <w:r w:rsidRPr="00A370FB">
        <w:rPr>
          <w:rFonts w:ascii="Arial" w:hAnsi="Arial" w:cs="Arial"/>
          <w:b/>
          <w:sz w:val="11"/>
          <w:szCs w:val="12"/>
        </w:rPr>
        <w:t xml:space="preserve">add </w:t>
      </w:r>
      <w:r w:rsidR="00B7459C" w:rsidRPr="00A370FB">
        <w:rPr>
          <w:rFonts w:ascii="Arial" w:hAnsi="Arial" w:cs="Arial"/>
          <w:b/>
          <w:sz w:val="11"/>
          <w:szCs w:val="12"/>
        </w:rPr>
        <w:t>2</w:t>
      </w:r>
      <w:r w:rsidRPr="00A370FB">
        <w:rPr>
          <w:rFonts w:ascii="Arial" w:hAnsi="Arial" w:cs="Arial"/>
          <w:b/>
          <w:sz w:val="11"/>
          <w:szCs w:val="12"/>
        </w:rPr>
        <w:t xml:space="preserve"> drops of buffer </w:t>
      </w:r>
      <w:r w:rsidRPr="00A370FB">
        <w:rPr>
          <w:rFonts w:ascii="Arial" w:hAnsi="Arial" w:cs="Arial"/>
          <w:sz w:val="11"/>
          <w:szCs w:val="12"/>
        </w:rPr>
        <w:t xml:space="preserve">(approximately </w:t>
      </w:r>
      <w:r w:rsidR="002D186E" w:rsidRPr="00A370FB">
        <w:rPr>
          <w:rFonts w:ascii="Arial" w:hAnsi="Arial" w:cs="Arial"/>
          <w:b/>
          <w:sz w:val="11"/>
          <w:szCs w:val="12"/>
        </w:rPr>
        <w:t>80</w:t>
      </w:r>
      <w:r w:rsidRPr="00A370FB">
        <w:rPr>
          <w:rFonts w:ascii="Arial" w:hAnsi="Arial" w:cs="Arial"/>
          <w:b/>
          <w:sz w:val="11"/>
          <w:szCs w:val="12"/>
        </w:rPr>
        <w:sym w:font="Symbol" w:char="F06D"/>
      </w:r>
      <w:r w:rsidRPr="00A370FB">
        <w:rPr>
          <w:rFonts w:ascii="Arial" w:hAnsi="Arial" w:cs="Arial"/>
          <w:b/>
          <w:sz w:val="11"/>
          <w:szCs w:val="12"/>
        </w:rPr>
        <w:t>L</w:t>
      </w:r>
      <w:r w:rsidRPr="00A370FB">
        <w:rPr>
          <w:rFonts w:ascii="Arial" w:hAnsi="Arial" w:cs="Arial"/>
          <w:sz w:val="11"/>
          <w:szCs w:val="12"/>
        </w:rPr>
        <w:t>), and start the timer. See illustration below.</w:t>
      </w:r>
    </w:p>
    <w:p w:rsidR="007F2CD2" w:rsidRPr="00A370FB" w:rsidRDefault="007F2CD2" w:rsidP="00A370FB">
      <w:pPr>
        <w:spacing w:line="124" w:lineRule="exact"/>
        <w:ind w:left="158"/>
        <w:rPr>
          <w:rFonts w:ascii="Arial" w:eastAsia="??¨??" w:hAnsi="Arial" w:cs="Arial"/>
          <w:sz w:val="11"/>
          <w:szCs w:val="12"/>
        </w:rPr>
      </w:pPr>
      <w:r w:rsidRPr="00A370FB">
        <w:rPr>
          <w:rFonts w:ascii="Arial" w:eastAsia="??¨??" w:hAnsi="Arial" w:cs="Arial"/>
          <w:sz w:val="11"/>
          <w:szCs w:val="12"/>
        </w:rPr>
        <w:t xml:space="preserve">For </w:t>
      </w:r>
      <w:r w:rsidRPr="00A370FB">
        <w:rPr>
          <w:rFonts w:ascii="Arial" w:eastAsia="??¨??" w:hAnsi="Arial" w:cs="Arial"/>
          <w:b/>
          <w:sz w:val="11"/>
          <w:szCs w:val="12"/>
          <w:u w:val="single"/>
        </w:rPr>
        <w:t>Venipuncture Whole Blood</w:t>
      </w:r>
      <w:r w:rsidR="006217D0" w:rsidRPr="00A370FB">
        <w:rPr>
          <w:rFonts w:ascii="Arial" w:eastAsia="??¨??" w:hAnsi="Arial" w:cs="Arial"/>
          <w:b/>
          <w:sz w:val="11"/>
          <w:szCs w:val="12"/>
          <w:u w:val="single"/>
        </w:rPr>
        <w:t xml:space="preserve"> </w:t>
      </w:r>
      <w:r w:rsidRPr="00A370FB">
        <w:rPr>
          <w:rFonts w:ascii="Arial" w:eastAsia="??¨??" w:hAnsi="Arial" w:cs="Arial"/>
          <w:sz w:val="11"/>
          <w:szCs w:val="12"/>
        </w:rPr>
        <w:t xml:space="preserve">specimen: </w:t>
      </w:r>
    </w:p>
    <w:p w:rsidR="007F2CD2" w:rsidRPr="00A370FB" w:rsidRDefault="007F2CD2" w:rsidP="00A370FB">
      <w:pPr>
        <w:numPr>
          <w:ilvl w:val="0"/>
          <w:numId w:val="4"/>
        </w:numPr>
        <w:tabs>
          <w:tab w:val="clear" w:pos="0"/>
        </w:tabs>
        <w:spacing w:line="124" w:lineRule="exact"/>
        <w:ind w:left="288"/>
        <w:rPr>
          <w:rFonts w:ascii="Arial" w:hAnsi="Arial" w:cs="Arial"/>
          <w:sz w:val="11"/>
          <w:szCs w:val="12"/>
        </w:rPr>
      </w:pPr>
      <w:r w:rsidRPr="00A370FB">
        <w:rPr>
          <w:rFonts w:ascii="Arial" w:hAnsi="Arial" w:cs="Arial"/>
          <w:sz w:val="11"/>
          <w:szCs w:val="12"/>
        </w:rPr>
        <w:t xml:space="preserve">Hold the dropper vertically and transfer </w:t>
      </w:r>
      <w:r w:rsidR="002D186E" w:rsidRPr="00A370FB">
        <w:rPr>
          <w:rFonts w:ascii="Arial" w:hAnsi="Arial" w:cs="Arial"/>
          <w:b/>
          <w:sz w:val="11"/>
          <w:szCs w:val="12"/>
        </w:rPr>
        <w:t>1</w:t>
      </w:r>
      <w:r w:rsidRPr="00A370FB">
        <w:rPr>
          <w:rFonts w:ascii="Arial" w:hAnsi="Arial" w:cs="Arial"/>
          <w:b/>
          <w:sz w:val="11"/>
          <w:szCs w:val="12"/>
        </w:rPr>
        <w:t xml:space="preserve"> drop of whole blood</w:t>
      </w:r>
      <w:r w:rsidRPr="00A370FB">
        <w:rPr>
          <w:rFonts w:ascii="Arial" w:hAnsi="Arial" w:cs="Arial"/>
          <w:sz w:val="11"/>
          <w:szCs w:val="12"/>
        </w:rPr>
        <w:t xml:space="preserve"> (approximately </w:t>
      </w:r>
      <w:r w:rsidR="002D186E" w:rsidRPr="00A370FB">
        <w:rPr>
          <w:rFonts w:ascii="Arial" w:hAnsi="Arial" w:cs="Arial"/>
          <w:b/>
          <w:sz w:val="11"/>
          <w:szCs w:val="12"/>
        </w:rPr>
        <w:t>2</w:t>
      </w:r>
      <w:r w:rsidRPr="00A370FB">
        <w:rPr>
          <w:rFonts w:ascii="Arial" w:hAnsi="Arial" w:cs="Arial"/>
          <w:b/>
          <w:sz w:val="11"/>
          <w:szCs w:val="12"/>
        </w:rPr>
        <w:t xml:space="preserve">5 </w:t>
      </w:r>
      <w:r w:rsidRPr="00A370FB">
        <w:rPr>
          <w:rFonts w:ascii="Arial" w:hAnsi="Arial" w:cs="Arial"/>
          <w:b/>
          <w:sz w:val="11"/>
          <w:szCs w:val="12"/>
        </w:rPr>
        <w:sym w:font="Symbol" w:char="F06D"/>
      </w:r>
      <w:r w:rsidRPr="00A370FB">
        <w:rPr>
          <w:rFonts w:ascii="Arial" w:hAnsi="Arial" w:cs="Arial"/>
          <w:b/>
          <w:sz w:val="11"/>
          <w:szCs w:val="12"/>
        </w:rPr>
        <w:t>L</w:t>
      </w:r>
      <w:r w:rsidRPr="00A370FB">
        <w:rPr>
          <w:rFonts w:ascii="Arial" w:hAnsi="Arial" w:cs="Arial"/>
          <w:sz w:val="11"/>
          <w:szCs w:val="12"/>
        </w:rPr>
        <w:t xml:space="preserve">) to the specimen area, then </w:t>
      </w:r>
      <w:r w:rsidRPr="00A370FB">
        <w:rPr>
          <w:rFonts w:ascii="Arial" w:hAnsi="Arial" w:cs="Arial"/>
          <w:b/>
          <w:sz w:val="11"/>
          <w:szCs w:val="12"/>
        </w:rPr>
        <w:t xml:space="preserve">add </w:t>
      </w:r>
      <w:r w:rsidR="002D186E" w:rsidRPr="00A370FB">
        <w:rPr>
          <w:rFonts w:ascii="Arial" w:hAnsi="Arial" w:cs="Arial"/>
          <w:b/>
          <w:sz w:val="11"/>
          <w:szCs w:val="12"/>
        </w:rPr>
        <w:t>2</w:t>
      </w:r>
      <w:r w:rsidRPr="00A370FB">
        <w:rPr>
          <w:rFonts w:ascii="Arial" w:hAnsi="Arial" w:cs="Arial"/>
          <w:b/>
          <w:sz w:val="11"/>
          <w:szCs w:val="12"/>
        </w:rPr>
        <w:t xml:space="preserve"> drops of buffer </w:t>
      </w:r>
      <w:r w:rsidRPr="00A370FB">
        <w:rPr>
          <w:rFonts w:ascii="Arial" w:hAnsi="Arial" w:cs="Arial"/>
          <w:sz w:val="11"/>
          <w:szCs w:val="12"/>
        </w:rPr>
        <w:t xml:space="preserve">(approximately </w:t>
      </w:r>
      <w:r w:rsidR="002D186E" w:rsidRPr="00A370FB">
        <w:rPr>
          <w:rFonts w:ascii="Arial" w:hAnsi="Arial" w:cs="Arial"/>
          <w:b/>
          <w:sz w:val="11"/>
          <w:szCs w:val="12"/>
        </w:rPr>
        <w:t>8</w:t>
      </w:r>
      <w:r w:rsidRPr="00A370FB">
        <w:rPr>
          <w:rFonts w:ascii="Arial" w:hAnsi="Arial" w:cs="Arial"/>
          <w:b/>
          <w:sz w:val="11"/>
          <w:szCs w:val="12"/>
        </w:rPr>
        <w:t xml:space="preserve">0 </w:t>
      </w:r>
      <w:r w:rsidRPr="00A370FB">
        <w:rPr>
          <w:rFonts w:ascii="Arial" w:hAnsi="Arial" w:cs="Arial"/>
          <w:b/>
          <w:sz w:val="11"/>
          <w:szCs w:val="12"/>
        </w:rPr>
        <w:sym w:font="Symbol" w:char="F06D"/>
      </w:r>
      <w:r w:rsidRPr="00A370FB">
        <w:rPr>
          <w:rFonts w:ascii="Arial" w:hAnsi="Arial" w:cs="Arial"/>
          <w:b/>
          <w:sz w:val="11"/>
          <w:szCs w:val="12"/>
        </w:rPr>
        <w:t>L</w:t>
      </w:r>
      <w:r w:rsidRPr="00A370FB">
        <w:rPr>
          <w:rFonts w:ascii="Arial" w:hAnsi="Arial" w:cs="Arial"/>
          <w:sz w:val="11"/>
          <w:szCs w:val="12"/>
        </w:rPr>
        <w:t>), and start the timer. See illustration below.</w:t>
      </w:r>
    </w:p>
    <w:p w:rsidR="007F2CD2" w:rsidRPr="00A370FB" w:rsidRDefault="007F2CD2" w:rsidP="00A370FB">
      <w:pPr>
        <w:spacing w:line="124" w:lineRule="exact"/>
        <w:ind w:left="158"/>
        <w:rPr>
          <w:rFonts w:ascii="Arial" w:eastAsia="??¨??" w:hAnsi="Arial" w:cs="Arial"/>
          <w:sz w:val="11"/>
          <w:szCs w:val="12"/>
        </w:rPr>
      </w:pPr>
      <w:r w:rsidRPr="00A370FB">
        <w:rPr>
          <w:rFonts w:ascii="Arial" w:eastAsia="??¨??" w:hAnsi="Arial" w:cs="Arial"/>
          <w:sz w:val="11"/>
          <w:szCs w:val="12"/>
        </w:rPr>
        <w:t xml:space="preserve">For </w:t>
      </w:r>
      <w:proofErr w:type="spellStart"/>
      <w:r w:rsidRPr="00A370FB">
        <w:rPr>
          <w:rFonts w:ascii="Arial" w:eastAsia="??¨??" w:hAnsi="Arial" w:cs="Arial"/>
          <w:b/>
          <w:sz w:val="11"/>
          <w:szCs w:val="12"/>
          <w:u w:val="single"/>
        </w:rPr>
        <w:t>Fingerstick</w:t>
      </w:r>
      <w:proofErr w:type="spellEnd"/>
      <w:r w:rsidRPr="00A370FB">
        <w:rPr>
          <w:rFonts w:ascii="Arial" w:eastAsia="??¨??" w:hAnsi="Arial" w:cs="Arial"/>
          <w:b/>
          <w:sz w:val="11"/>
          <w:szCs w:val="12"/>
          <w:u w:val="single"/>
        </w:rPr>
        <w:t xml:space="preserve"> Whole Blood</w:t>
      </w:r>
      <w:r w:rsidR="006217D0" w:rsidRPr="00A370FB">
        <w:rPr>
          <w:rFonts w:ascii="Arial" w:eastAsia="??¨??" w:hAnsi="Arial" w:cs="Arial"/>
          <w:b/>
          <w:sz w:val="11"/>
          <w:szCs w:val="12"/>
          <w:u w:val="single"/>
        </w:rPr>
        <w:t xml:space="preserve"> </w:t>
      </w:r>
      <w:r w:rsidRPr="00A370FB">
        <w:rPr>
          <w:rFonts w:ascii="Arial" w:eastAsia="??¨??" w:hAnsi="Arial" w:cs="Arial"/>
          <w:sz w:val="11"/>
          <w:szCs w:val="12"/>
        </w:rPr>
        <w:t xml:space="preserve">specimen: </w:t>
      </w:r>
    </w:p>
    <w:p w:rsidR="007F2CD2" w:rsidRPr="00A370FB" w:rsidRDefault="007F2CD2" w:rsidP="00A370FB">
      <w:pPr>
        <w:numPr>
          <w:ilvl w:val="0"/>
          <w:numId w:val="4"/>
        </w:numPr>
        <w:tabs>
          <w:tab w:val="clear" w:pos="0"/>
        </w:tabs>
        <w:spacing w:line="124" w:lineRule="exact"/>
        <w:ind w:left="288"/>
        <w:rPr>
          <w:rFonts w:ascii="Arial" w:hAnsi="Arial" w:cs="Arial"/>
          <w:sz w:val="11"/>
          <w:szCs w:val="12"/>
        </w:rPr>
      </w:pPr>
      <w:r w:rsidRPr="00A370FB">
        <w:rPr>
          <w:rFonts w:ascii="Arial" w:hAnsi="Arial" w:cs="Arial"/>
          <w:sz w:val="11"/>
          <w:szCs w:val="12"/>
        </w:rPr>
        <w:t xml:space="preserve">To use a capillary tube: Fill the capillary tube </w:t>
      </w:r>
      <w:r w:rsidRPr="00A370FB">
        <w:rPr>
          <w:rFonts w:ascii="Arial" w:hAnsi="Arial" w:cs="Arial"/>
          <w:b/>
          <w:sz w:val="11"/>
          <w:szCs w:val="12"/>
        </w:rPr>
        <w:t xml:space="preserve">and transfer approximately </w:t>
      </w:r>
      <w:r w:rsidR="002D186E" w:rsidRPr="00A370FB">
        <w:rPr>
          <w:rFonts w:ascii="Arial" w:hAnsi="Arial" w:cs="Arial"/>
          <w:b/>
          <w:sz w:val="11"/>
          <w:szCs w:val="12"/>
        </w:rPr>
        <w:t>2</w:t>
      </w:r>
      <w:r w:rsidRPr="00A370FB">
        <w:rPr>
          <w:rFonts w:ascii="Arial" w:hAnsi="Arial" w:cs="Arial"/>
          <w:b/>
          <w:sz w:val="11"/>
          <w:szCs w:val="12"/>
        </w:rPr>
        <w:t xml:space="preserve">5 </w:t>
      </w:r>
      <w:r w:rsidRPr="00A370FB">
        <w:rPr>
          <w:rFonts w:ascii="Arial" w:hAnsi="Arial" w:cs="Arial"/>
          <w:b/>
          <w:sz w:val="11"/>
          <w:szCs w:val="12"/>
        </w:rPr>
        <w:sym w:font="Symbol" w:char="F06D"/>
      </w:r>
      <w:r w:rsidRPr="00A370FB">
        <w:rPr>
          <w:rFonts w:ascii="Arial" w:hAnsi="Arial" w:cs="Arial"/>
          <w:b/>
          <w:sz w:val="11"/>
          <w:szCs w:val="12"/>
        </w:rPr>
        <w:t xml:space="preserve">L of </w:t>
      </w:r>
      <w:proofErr w:type="spellStart"/>
      <w:r w:rsidRPr="00A370FB">
        <w:rPr>
          <w:rFonts w:ascii="Arial" w:hAnsi="Arial" w:cs="Arial"/>
          <w:b/>
          <w:sz w:val="11"/>
          <w:szCs w:val="12"/>
        </w:rPr>
        <w:t>fingerstick</w:t>
      </w:r>
      <w:proofErr w:type="spellEnd"/>
      <w:r w:rsidRPr="00A370FB">
        <w:rPr>
          <w:rFonts w:ascii="Arial" w:hAnsi="Arial" w:cs="Arial"/>
          <w:b/>
          <w:sz w:val="11"/>
          <w:szCs w:val="12"/>
        </w:rPr>
        <w:t xml:space="preserve"> whole blood specimen </w:t>
      </w:r>
      <w:r w:rsidRPr="00A370FB">
        <w:rPr>
          <w:rFonts w:ascii="Arial" w:hAnsi="Arial" w:cs="Arial"/>
          <w:sz w:val="11"/>
          <w:szCs w:val="12"/>
        </w:rPr>
        <w:t xml:space="preserve">to the specimen area of test cassette, then </w:t>
      </w:r>
      <w:r w:rsidRPr="00A370FB">
        <w:rPr>
          <w:rFonts w:ascii="Arial" w:hAnsi="Arial" w:cs="Arial"/>
          <w:b/>
          <w:sz w:val="11"/>
          <w:szCs w:val="12"/>
        </w:rPr>
        <w:t xml:space="preserve">add </w:t>
      </w:r>
      <w:r w:rsidR="002D186E" w:rsidRPr="00A370FB">
        <w:rPr>
          <w:rFonts w:ascii="Arial" w:hAnsi="Arial" w:cs="Arial"/>
          <w:b/>
          <w:sz w:val="11"/>
          <w:szCs w:val="12"/>
        </w:rPr>
        <w:t>2</w:t>
      </w:r>
      <w:r w:rsidRPr="00A370FB">
        <w:rPr>
          <w:rFonts w:ascii="Arial" w:hAnsi="Arial" w:cs="Arial"/>
          <w:b/>
          <w:sz w:val="11"/>
          <w:szCs w:val="12"/>
        </w:rPr>
        <w:t xml:space="preserve"> drop</w:t>
      </w:r>
      <w:r w:rsidR="008A0F38">
        <w:rPr>
          <w:rFonts w:ascii="Arial" w:hAnsi="Arial" w:cs="Arial" w:hint="eastAsia"/>
          <w:b/>
          <w:sz w:val="11"/>
          <w:szCs w:val="12"/>
        </w:rPr>
        <w:t>s</w:t>
      </w:r>
      <w:r w:rsidRPr="00A370FB">
        <w:rPr>
          <w:rFonts w:ascii="Arial" w:hAnsi="Arial" w:cs="Arial"/>
          <w:b/>
          <w:sz w:val="11"/>
          <w:szCs w:val="12"/>
        </w:rPr>
        <w:t xml:space="preserve"> of buffer</w:t>
      </w:r>
      <w:r w:rsidRPr="00A370FB">
        <w:rPr>
          <w:rFonts w:ascii="Arial" w:hAnsi="Arial" w:cs="Arial"/>
          <w:sz w:val="11"/>
          <w:szCs w:val="12"/>
        </w:rPr>
        <w:t xml:space="preserve"> (approximately </w:t>
      </w:r>
      <w:r w:rsidR="002D186E" w:rsidRPr="00A370FB">
        <w:rPr>
          <w:rFonts w:ascii="Arial" w:hAnsi="Arial" w:cs="Arial"/>
          <w:b/>
          <w:sz w:val="11"/>
          <w:szCs w:val="12"/>
        </w:rPr>
        <w:t>8</w:t>
      </w:r>
      <w:r w:rsidRPr="00A370FB">
        <w:rPr>
          <w:rFonts w:ascii="Arial" w:hAnsi="Arial" w:cs="Arial"/>
          <w:b/>
          <w:sz w:val="11"/>
          <w:szCs w:val="12"/>
        </w:rPr>
        <w:t xml:space="preserve">0 </w:t>
      </w:r>
      <w:r w:rsidRPr="00A370FB">
        <w:rPr>
          <w:rFonts w:ascii="Arial" w:hAnsi="Arial" w:cs="Arial"/>
          <w:b/>
          <w:sz w:val="11"/>
          <w:szCs w:val="12"/>
        </w:rPr>
        <w:sym w:font="Symbol" w:char="F06D"/>
      </w:r>
      <w:r w:rsidRPr="00A370FB">
        <w:rPr>
          <w:rFonts w:ascii="Arial" w:hAnsi="Arial" w:cs="Arial"/>
          <w:b/>
          <w:sz w:val="11"/>
          <w:szCs w:val="12"/>
        </w:rPr>
        <w:t>L</w:t>
      </w:r>
      <w:r w:rsidRPr="00A370FB">
        <w:rPr>
          <w:rFonts w:ascii="Arial" w:hAnsi="Arial" w:cs="Arial"/>
          <w:sz w:val="11"/>
          <w:szCs w:val="12"/>
        </w:rPr>
        <w:t>) and start the timer.</w:t>
      </w:r>
      <w:r w:rsidRPr="00A370FB">
        <w:rPr>
          <w:rFonts w:ascii="Arial" w:eastAsia="??ì?" w:hAnsi="Arial" w:cs="Arial"/>
          <w:sz w:val="11"/>
          <w:szCs w:val="12"/>
        </w:rPr>
        <w:t xml:space="preserve"> See illustration below.</w:t>
      </w:r>
    </w:p>
    <w:p w:rsidR="007F2CD2" w:rsidRPr="00A370FB" w:rsidRDefault="007F2CD2" w:rsidP="00A370FB">
      <w:pPr>
        <w:numPr>
          <w:ilvl w:val="0"/>
          <w:numId w:val="4"/>
        </w:numPr>
        <w:tabs>
          <w:tab w:val="clear" w:pos="0"/>
        </w:tabs>
        <w:spacing w:line="124" w:lineRule="exact"/>
        <w:ind w:left="284" w:hanging="142"/>
        <w:rPr>
          <w:rFonts w:ascii="Arial" w:hAnsi="Arial" w:cs="Arial"/>
          <w:sz w:val="11"/>
          <w:szCs w:val="12"/>
        </w:rPr>
      </w:pPr>
      <w:r w:rsidRPr="00A370FB">
        <w:rPr>
          <w:rFonts w:ascii="Arial" w:hAnsi="Arial" w:cs="Arial"/>
          <w:sz w:val="11"/>
          <w:szCs w:val="12"/>
        </w:rPr>
        <w:t xml:space="preserve">To use hanging drops: Allow </w:t>
      </w:r>
      <w:r w:rsidR="00417646" w:rsidRPr="00A370FB">
        <w:rPr>
          <w:rFonts w:ascii="Arial" w:hAnsi="Arial" w:cs="Arial"/>
          <w:b/>
          <w:sz w:val="11"/>
          <w:szCs w:val="12"/>
        </w:rPr>
        <w:t>1</w:t>
      </w:r>
      <w:r w:rsidR="008A0F38">
        <w:rPr>
          <w:rFonts w:ascii="Arial" w:hAnsi="Arial" w:cs="Arial" w:hint="eastAsia"/>
          <w:b/>
          <w:sz w:val="11"/>
          <w:szCs w:val="12"/>
        </w:rPr>
        <w:t xml:space="preserve"> </w:t>
      </w:r>
      <w:r w:rsidRPr="00A370FB">
        <w:rPr>
          <w:rFonts w:ascii="Arial" w:hAnsi="Arial" w:cs="Arial"/>
          <w:b/>
          <w:sz w:val="11"/>
          <w:szCs w:val="12"/>
        </w:rPr>
        <w:t xml:space="preserve">hanging drop of </w:t>
      </w:r>
      <w:proofErr w:type="spellStart"/>
      <w:r w:rsidRPr="00A370FB">
        <w:rPr>
          <w:rFonts w:ascii="Arial" w:hAnsi="Arial" w:cs="Arial"/>
          <w:b/>
          <w:sz w:val="11"/>
          <w:szCs w:val="12"/>
        </w:rPr>
        <w:t>fingerstick</w:t>
      </w:r>
      <w:proofErr w:type="spellEnd"/>
      <w:r w:rsidRPr="00A370FB">
        <w:rPr>
          <w:rFonts w:ascii="Arial" w:hAnsi="Arial" w:cs="Arial"/>
          <w:b/>
          <w:sz w:val="11"/>
          <w:szCs w:val="12"/>
        </w:rPr>
        <w:t xml:space="preserve"> whole blood specimen</w:t>
      </w:r>
      <w:r w:rsidRPr="00A370FB">
        <w:rPr>
          <w:rFonts w:ascii="Arial" w:hAnsi="Arial" w:cs="Arial"/>
          <w:sz w:val="11"/>
          <w:szCs w:val="12"/>
        </w:rPr>
        <w:t xml:space="preserve"> (approximately </w:t>
      </w:r>
      <w:r w:rsidR="002D186E" w:rsidRPr="00A370FB">
        <w:rPr>
          <w:rFonts w:ascii="Arial" w:hAnsi="Arial" w:cs="Arial"/>
          <w:b/>
          <w:sz w:val="11"/>
          <w:szCs w:val="12"/>
        </w:rPr>
        <w:t>2</w:t>
      </w:r>
      <w:r w:rsidRPr="00A370FB">
        <w:rPr>
          <w:rFonts w:ascii="Arial" w:hAnsi="Arial" w:cs="Arial"/>
          <w:b/>
          <w:sz w:val="11"/>
          <w:szCs w:val="12"/>
        </w:rPr>
        <w:t xml:space="preserve">5 </w:t>
      </w:r>
      <w:r w:rsidRPr="00A370FB">
        <w:rPr>
          <w:rFonts w:ascii="Arial" w:hAnsi="Arial" w:cs="Arial"/>
          <w:b/>
          <w:sz w:val="11"/>
          <w:szCs w:val="12"/>
        </w:rPr>
        <w:sym w:font="Symbol" w:char="F06D"/>
      </w:r>
      <w:r w:rsidRPr="00A370FB">
        <w:rPr>
          <w:rFonts w:ascii="Arial" w:hAnsi="Arial" w:cs="Arial"/>
          <w:b/>
          <w:sz w:val="11"/>
          <w:szCs w:val="12"/>
        </w:rPr>
        <w:t>L</w:t>
      </w:r>
      <w:r w:rsidRPr="00A370FB">
        <w:rPr>
          <w:rFonts w:ascii="Arial" w:hAnsi="Arial" w:cs="Arial"/>
          <w:sz w:val="11"/>
          <w:szCs w:val="12"/>
        </w:rPr>
        <w:t xml:space="preserve">) to fall into the specimen area of test cassette, then </w:t>
      </w:r>
      <w:r w:rsidRPr="00A370FB">
        <w:rPr>
          <w:rFonts w:ascii="Arial" w:hAnsi="Arial" w:cs="Arial"/>
          <w:b/>
          <w:sz w:val="11"/>
          <w:szCs w:val="12"/>
        </w:rPr>
        <w:t xml:space="preserve">add </w:t>
      </w:r>
      <w:r w:rsidR="002D186E" w:rsidRPr="00A370FB">
        <w:rPr>
          <w:rFonts w:ascii="Arial" w:hAnsi="Arial" w:cs="Arial"/>
          <w:b/>
          <w:sz w:val="11"/>
          <w:szCs w:val="12"/>
        </w:rPr>
        <w:t>2</w:t>
      </w:r>
      <w:r w:rsidRPr="00A370FB">
        <w:rPr>
          <w:rFonts w:ascii="Arial" w:hAnsi="Arial" w:cs="Arial"/>
          <w:b/>
          <w:sz w:val="11"/>
          <w:szCs w:val="12"/>
        </w:rPr>
        <w:t xml:space="preserve"> drop</w:t>
      </w:r>
      <w:r w:rsidR="008A0F38">
        <w:rPr>
          <w:rFonts w:ascii="Arial" w:hAnsi="Arial" w:cs="Arial" w:hint="eastAsia"/>
          <w:b/>
          <w:sz w:val="11"/>
          <w:szCs w:val="12"/>
        </w:rPr>
        <w:t>s</w:t>
      </w:r>
      <w:r w:rsidRPr="00A370FB">
        <w:rPr>
          <w:rFonts w:ascii="Arial" w:hAnsi="Arial" w:cs="Arial"/>
          <w:b/>
          <w:sz w:val="11"/>
          <w:szCs w:val="12"/>
        </w:rPr>
        <w:t xml:space="preserve"> of buffer</w:t>
      </w:r>
      <w:r w:rsidRPr="00A370FB">
        <w:rPr>
          <w:rFonts w:ascii="Arial" w:hAnsi="Arial" w:cs="Arial"/>
          <w:sz w:val="11"/>
          <w:szCs w:val="12"/>
        </w:rPr>
        <w:t xml:space="preserve"> (approximately </w:t>
      </w:r>
      <w:r w:rsidR="002D186E" w:rsidRPr="00A370FB">
        <w:rPr>
          <w:rFonts w:ascii="Arial" w:hAnsi="Arial" w:cs="Arial"/>
          <w:b/>
          <w:sz w:val="11"/>
          <w:szCs w:val="12"/>
        </w:rPr>
        <w:t>8</w:t>
      </w:r>
      <w:r w:rsidRPr="00A370FB">
        <w:rPr>
          <w:rFonts w:ascii="Arial" w:hAnsi="Arial" w:cs="Arial"/>
          <w:b/>
          <w:sz w:val="11"/>
          <w:szCs w:val="12"/>
        </w:rPr>
        <w:t xml:space="preserve">0 </w:t>
      </w:r>
      <w:r w:rsidRPr="00A370FB">
        <w:rPr>
          <w:rFonts w:ascii="Arial" w:hAnsi="Arial" w:cs="Arial"/>
          <w:b/>
          <w:sz w:val="11"/>
          <w:szCs w:val="12"/>
        </w:rPr>
        <w:sym w:font="Symbol" w:char="F06D"/>
      </w:r>
      <w:r w:rsidRPr="00A370FB">
        <w:rPr>
          <w:rFonts w:ascii="Arial" w:hAnsi="Arial" w:cs="Arial"/>
          <w:b/>
          <w:sz w:val="11"/>
          <w:szCs w:val="12"/>
        </w:rPr>
        <w:t>L</w:t>
      </w:r>
      <w:r w:rsidRPr="00A370FB">
        <w:rPr>
          <w:rFonts w:ascii="Arial" w:hAnsi="Arial" w:cs="Arial"/>
          <w:sz w:val="11"/>
          <w:szCs w:val="12"/>
        </w:rPr>
        <w:t>) and start the timer.</w:t>
      </w:r>
      <w:r w:rsidRPr="00A370FB">
        <w:rPr>
          <w:rFonts w:ascii="Arial" w:eastAsia="??ì?" w:hAnsi="Arial" w:cs="Arial"/>
          <w:sz w:val="11"/>
          <w:szCs w:val="12"/>
        </w:rPr>
        <w:t xml:space="preserve"> See illustration below.</w:t>
      </w:r>
    </w:p>
    <w:p w:rsidR="007F2CD2" w:rsidRPr="00A370FB" w:rsidRDefault="007F2CD2" w:rsidP="00A370FB">
      <w:pPr>
        <w:numPr>
          <w:ilvl w:val="0"/>
          <w:numId w:val="1"/>
        </w:numPr>
        <w:spacing w:line="124" w:lineRule="exact"/>
        <w:rPr>
          <w:rFonts w:ascii="Arial" w:hAnsi="Arial" w:cs="Arial"/>
          <w:sz w:val="11"/>
          <w:szCs w:val="12"/>
        </w:rPr>
      </w:pPr>
      <w:r w:rsidRPr="00A370FB">
        <w:rPr>
          <w:rFonts w:ascii="Arial" w:hAnsi="Arial"/>
          <w:sz w:val="11"/>
          <w:szCs w:val="12"/>
        </w:rPr>
        <w:t xml:space="preserve">Wait for the colored line(s) to appear. Read results at </w:t>
      </w:r>
      <w:r w:rsidRPr="00A370FB">
        <w:rPr>
          <w:rFonts w:ascii="Arial" w:hAnsi="Arial" w:cs="Arial"/>
          <w:sz w:val="11"/>
          <w:szCs w:val="12"/>
        </w:rPr>
        <w:t>10 minutes.  Do not interpret the result after 20 minutes.</w:t>
      </w:r>
    </w:p>
    <w:p w:rsidR="007F2CD2" w:rsidRPr="00A370FB" w:rsidRDefault="008A0F38" w:rsidP="00A370FB">
      <w:pPr>
        <w:spacing w:line="124" w:lineRule="exact"/>
        <w:rPr>
          <w:rFonts w:ascii="Arial" w:hAnsi="Arial" w:cs="Arial"/>
          <w:sz w:val="11"/>
          <w:szCs w:val="12"/>
        </w:rPr>
      </w:pPr>
      <w:r w:rsidRPr="00A370FB">
        <w:rPr>
          <w:rFonts w:ascii="Arial" w:hAnsi="Arial" w:cs="Arial"/>
          <w:noProof/>
          <w:sz w:val="11"/>
          <w:szCs w:val="12"/>
          <w:lang w:eastAsia="en-US"/>
        </w:rPr>
        <w:drawing>
          <wp:anchor distT="0" distB="0" distL="114300" distR="114300" simplePos="0" relativeHeight="251675136" behindDoc="0" locked="0" layoutInCell="1" allowOverlap="1" wp14:anchorId="05CDDDDA" wp14:editId="45C4AD37">
            <wp:simplePos x="0" y="0"/>
            <wp:positionH relativeFrom="column">
              <wp:posOffset>1270</wp:posOffset>
            </wp:positionH>
            <wp:positionV relativeFrom="paragraph">
              <wp:posOffset>34395</wp:posOffset>
            </wp:positionV>
            <wp:extent cx="3084830" cy="1525270"/>
            <wp:effectExtent l="0" t="0" r="127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402.wmf"/>
                    <pic:cNvPicPr/>
                  </pic:nvPicPr>
                  <pic:blipFill>
                    <a:blip r:embed="rId17">
                      <a:extLst>
                        <a:ext uri="{28A0092B-C50C-407E-A947-70E740481C1C}">
                          <a14:useLocalDpi xmlns:a14="http://schemas.microsoft.com/office/drawing/2010/main" val="0"/>
                        </a:ext>
                      </a:extLst>
                    </a:blip>
                    <a:stretch>
                      <a:fillRect/>
                    </a:stretch>
                  </pic:blipFill>
                  <pic:spPr>
                    <a:xfrm>
                      <a:off x="0" y="0"/>
                      <a:ext cx="3084830" cy="1525270"/>
                    </a:xfrm>
                    <a:prstGeom prst="rect">
                      <a:avLst/>
                    </a:prstGeom>
                  </pic:spPr>
                </pic:pic>
              </a:graphicData>
            </a:graphic>
            <wp14:sizeRelH relativeFrom="page">
              <wp14:pctWidth>0</wp14:pctWidth>
            </wp14:sizeRelH>
            <wp14:sizeRelV relativeFrom="page">
              <wp14:pctHeight>0</wp14:pctHeight>
            </wp14:sizeRelV>
          </wp:anchor>
        </w:drawing>
      </w: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spacing w:line="124" w:lineRule="exact"/>
        <w:rPr>
          <w:rFonts w:ascii="Arial" w:hAnsi="Arial" w:cs="Arial"/>
          <w:sz w:val="11"/>
          <w:szCs w:val="12"/>
        </w:rPr>
      </w:pPr>
    </w:p>
    <w:p w:rsidR="007F2CD2" w:rsidRPr="00A370FB" w:rsidRDefault="007F2CD2" w:rsidP="00A370FB">
      <w:pPr>
        <w:pStyle w:val="NormalIndent"/>
        <w:spacing w:line="124" w:lineRule="exact"/>
        <w:jc w:val="center"/>
        <w:rPr>
          <w:rFonts w:ascii="Arial" w:eastAsia="??¨??" w:hAnsi="Arial" w:cs="Arial"/>
          <w:sz w:val="11"/>
          <w:szCs w:val="12"/>
        </w:rPr>
      </w:pP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INTERPRETATION OF RESULTS</w:t>
      </w:r>
      <w:r w:rsidRPr="00A370FB">
        <w:rPr>
          <w:rFonts w:ascii="Arial" w:hAnsi="Arial" w:cs="Arial" w:hint="eastAsia"/>
          <w:color w:val="auto"/>
          <w:sz w:val="13"/>
          <w:szCs w:val="12"/>
        </w:rPr>
        <w:t>】</w:t>
      </w:r>
    </w:p>
    <w:p w:rsidR="007F2CD2" w:rsidRPr="00A370FB" w:rsidRDefault="007F2CD2" w:rsidP="00A370FB">
      <w:pPr>
        <w:spacing w:line="124" w:lineRule="exact"/>
        <w:rPr>
          <w:rFonts w:ascii="Arial" w:hAnsi="Arial" w:cs="Arial"/>
          <w:sz w:val="11"/>
          <w:szCs w:val="12"/>
        </w:rPr>
      </w:pPr>
      <w:r w:rsidRPr="00A370FB">
        <w:rPr>
          <w:rFonts w:ascii="Arial" w:hAnsi="Arial" w:cs="Arial"/>
          <w:b/>
          <w:sz w:val="11"/>
          <w:szCs w:val="12"/>
        </w:rPr>
        <w:t>POSITIVE:* A colored line in the control line region (C) and the presence of one colored line in the test line regions indicates a positive result.</w:t>
      </w:r>
      <w:r w:rsidRPr="00A370FB">
        <w:rPr>
          <w:rFonts w:ascii="Arial" w:hAnsi="Arial" w:cs="Arial"/>
          <w:sz w:val="11"/>
          <w:szCs w:val="12"/>
        </w:rPr>
        <w:t xml:space="preserve"> This indicates that the concentration of D-dimer is above the minimum detection level.</w:t>
      </w:r>
    </w:p>
    <w:p w:rsidR="009A0B6F" w:rsidRPr="00A370FB" w:rsidRDefault="007F2CD2" w:rsidP="00A370FB">
      <w:pPr>
        <w:spacing w:line="124" w:lineRule="exact"/>
        <w:rPr>
          <w:rFonts w:ascii="Arial" w:hAnsi="Arial" w:cs="Arial"/>
          <w:sz w:val="11"/>
          <w:szCs w:val="12"/>
        </w:rPr>
      </w:pPr>
      <w:r w:rsidRPr="00A370FB">
        <w:rPr>
          <w:rFonts w:ascii="Arial" w:eastAsia="??¨??" w:hAnsi="Arial" w:cs="Arial"/>
          <w:b/>
          <w:sz w:val="11"/>
          <w:szCs w:val="12"/>
        </w:rPr>
        <w:t xml:space="preserve">*NOTE: </w:t>
      </w:r>
      <w:r w:rsidRPr="00A370FB">
        <w:rPr>
          <w:rFonts w:ascii="Arial" w:eastAsia="??¨??" w:hAnsi="Arial" w:cs="Arial"/>
          <w:sz w:val="11"/>
          <w:szCs w:val="12"/>
        </w:rPr>
        <w:t xml:space="preserve">The intensity of the color in the test line region will vary depending on the concentration of </w:t>
      </w:r>
      <w:r w:rsidRPr="00A370FB">
        <w:rPr>
          <w:rFonts w:ascii="Arial" w:hAnsi="Arial" w:cs="Arial"/>
          <w:sz w:val="11"/>
          <w:szCs w:val="12"/>
        </w:rPr>
        <w:t>D-dimer</w:t>
      </w:r>
      <w:r w:rsidRPr="00A370FB">
        <w:rPr>
          <w:rFonts w:ascii="Arial" w:eastAsia="??¨??" w:hAnsi="Arial" w:cs="Arial"/>
          <w:sz w:val="11"/>
          <w:szCs w:val="12"/>
        </w:rPr>
        <w:t>, present in the specimen. Therefore, any shade of color in the test line region should be considered positive.</w:t>
      </w:r>
      <w:r w:rsidR="006217D0" w:rsidRPr="00A370FB">
        <w:rPr>
          <w:rFonts w:ascii="Arial" w:eastAsia="??¨??" w:hAnsi="Arial" w:cs="Arial"/>
          <w:sz w:val="11"/>
          <w:szCs w:val="12"/>
        </w:rPr>
        <w:t xml:space="preserve"> </w:t>
      </w:r>
    </w:p>
    <w:p w:rsidR="007F2CD2" w:rsidRPr="00A370FB" w:rsidRDefault="007F2CD2" w:rsidP="00A370FB">
      <w:pPr>
        <w:spacing w:line="124" w:lineRule="exact"/>
        <w:ind w:right="-43"/>
        <w:rPr>
          <w:rFonts w:ascii="Arial" w:eastAsia="??¨??" w:hAnsi="Arial" w:cs="Arial"/>
          <w:sz w:val="11"/>
          <w:szCs w:val="12"/>
        </w:rPr>
      </w:pPr>
      <w:r w:rsidRPr="00A370FB">
        <w:rPr>
          <w:rFonts w:ascii="Arial" w:eastAsia="??¨??" w:hAnsi="Arial" w:cs="Arial"/>
          <w:b/>
          <w:sz w:val="11"/>
          <w:szCs w:val="12"/>
        </w:rPr>
        <w:t>NEGATIVE: One colored line appears in the control line region (C).</w:t>
      </w:r>
      <w:r w:rsidRPr="00A370FB">
        <w:rPr>
          <w:rFonts w:ascii="Arial" w:eastAsia="??¨??" w:hAnsi="Arial" w:cs="Arial"/>
          <w:sz w:val="11"/>
          <w:szCs w:val="12"/>
        </w:rPr>
        <w:t xml:space="preserve"> No line appears in the test line region (T).This indicates that the concentration of </w:t>
      </w:r>
      <w:r w:rsidRPr="00A370FB">
        <w:rPr>
          <w:rFonts w:ascii="Arial" w:hAnsi="Arial" w:cs="Arial"/>
          <w:sz w:val="11"/>
          <w:szCs w:val="12"/>
        </w:rPr>
        <w:t>D-dimer</w:t>
      </w:r>
      <w:r w:rsidRPr="00A370FB">
        <w:rPr>
          <w:rFonts w:ascii="Arial" w:eastAsia="??¨??" w:hAnsi="Arial" w:cs="Arial"/>
          <w:sz w:val="11"/>
          <w:szCs w:val="12"/>
        </w:rPr>
        <w:t xml:space="preserve"> are below the minimum detection levels.</w:t>
      </w:r>
    </w:p>
    <w:p w:rsidR="007F2CD2" w:rsidRPr="00A370FB" w:rsidRDefault="007F2CD2" w:rsidP="00A370FB">
      <w:pPr>
        <w:spacing w:line="124" w:lineRule="exact"/>
        <w:rPr>
          <w:rFonts w:ascii="Arial" w:eastAsia="??¨??" w:hAnsi="Arial" w:cs="Arial"/>
          <w:sz w:val="11"/>
          <w:szCs w:val="12"/>
        </w:rPr>
      </w:pPr>
      <w:r w:rsidRPr="00A370FB">
        <w:rPr>
          <w:rFonts w:ascii="Arial" w:eastAsia="??¨??" w:hAnsi="Arial" w:cs="Arial"/>
          <w:b/>
          <w:sz w:val="11"/>
          <w:szCs w:val="12"/>
        </w:rPr>
        <w:t>INVALID:</w:t>
      </w:r>
      <w:r w:rsidR="006217D0" w:rsidRPr="00A370FB">
        <w:rPr>
          <w:rFonts w:ascii="Arial" w:eastAsia="??¨??" w:hAnsi="Arial" w:cs="Arial"/>
          <w:b/>
          <w:sz w:val="11"/>
          <w:szCs w:val="12"/>
        </w:rPr>
        <w:t xml:space="preserve"> </w:t>
      </w:r>
      <w:r w:rsidRPr="00A370FB">
        <w:rPr>
          <w:rFonts w:ascii="Arial" w:eastAsia="??¨??" w:hAnsi="Arial" w:cs="Arial"/>
          <w:b/>
          <w:sz w:val="11"/>
          <w:szCs w:val="12"/>
        </w:rPr>
        <w:t>Control line fails to appear.</w:t>
      </w:r>
      <w:r w:rsidRPr="00A370FB">
        <w:rPr>
          <w:rFonts w:ascii="Arial" w:eastAsia="??¨??" w:hAnsi="Arial" w:cs="Arial"/>
          <w:sz w:val="11"/>
          <w:szCs w:val="12"/>
        </w:rPr>
        <w:t xml:space="preserve"> Insufficient specimen volume or incorrect procedural techniques are the most likely reasons for control line failure. Review the procedure and repeat the test with a new test. If the problem persists, discontinue using the test kit immediately and contact your local distributor.</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QUALITY CONTROL</w:t>
      </w:r>
      <w:r w:rsidRPr="00A370FB">
        <w:rPr>
          <w:rFonts w:ascii="Arial" w:hAnsi="Arial" w:cs="Arial" w:hint="eastAsia"/>
          <w:color w:val="auto"/>
          <w:sz w:val="13"/>
          <w:szCs w:val="12"/>
        </w:rPr>
        <w:t>】</w:t>
      </w:r>
    </w:p>
    <w:p w:rsidR="007F2CD2" w:rsidRPr="00A370FB" w:rsidRDefault="007F2CD2" w:rsidP="00A370FB">
      <w:pPr>
        <w:pStyle w:val="BodyText"/>
        <w:spacing w:line="124" w:lineRule="exact"/>
        <w:rPr>
          <w:rFonts w:ascii="Arial" w:hAnsi="Arial" w:cs="Arial"/>
          <w:i w:val="0"/>
          <w:sz w:val="11"/>
          <w:szCs w:val="12"/>
        </w:rPr>
      </w:pPr>
      <w:r w:rsidRPr="00A370FB">
        <w:rPr>
          <w:rFonts w:ascii="Arial" w:hAnsi="Arial" w:cs="Arial"/>
          <w:i w:val="0"/>
          <w:sz w:val="11"/>
          <w:szCs w:val="12"/>
        </w:rPr>
        <w:t>A procedural control is included in the test. A colored line appearing in the control line region(C) is considered an internal procedural control. It confirms sufficient specimen volume, adequate membrane wicking and correct procedural technique.</w:t>
      </w:r>
    </w:p>
    <w:p w:rsidR="007F2CD2" w:rsidRPr="00A370FB" w:rsidRDefault="007F2CD2" w:rsidP="00A370FB">
      <w:pPr>
        <w:pStyle w:val="BodyText3"/>
        <w:spacing w:line="124" w:lineRule="exact"/>
        <w:jc w:val="both"/>
        <w:rPr>
          <w:rFonts w:ascii="Arial" w:eastAsia="??¨??" w:hAnsi="Arial" w:cs="Arial"/>
          <w:i w:val="0"/>
          <w:spacing w:val="0"/>
          <w:sz w:val="11"/>
          <w:szCs w:val="12"/>
        </w:rPr>
      </w:pPr>
      <w:r w:rsidRPr="00A370FB">
        <w:rPr>
          <w:rFonts w:ascii="Arial" w:eastAsia="??¨??" w:hAnsi="Arial" w:cs="Arial"/>
          <w:i w:val="0"/>
          <w:spacing w:val="0"/>
          <w:sz w:val="11"/>
          <w:szCs w:val="12"/>
        </w:rPr>
        <w:t>Control standards are not supplied with this kit; however, it is recommended that positive and negative controls be tested as a good laboratory practice to confirm the test procedure and to verify proper test performance.</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LIMITATIONS</w:t>
      </w:r>
      <w:r w:rsidRPr="00A370FB">
        <w:rPr>
          <w:rFonts w:ascii="Arial" w:hAnsi="Arial" w:cs="Arial" w:hint="eastAsia"/>
          <w:color w:val="auto"/>
          <w:sz w:val="13"/>
          <w:szCs w:val="12"/>
        </w:rPr>
        <w:t>】</w:t>
      </w:r>
    </w:p>
    <w:p w:rsidR="007F2CD2" w:rsidRPr="00A370FB" w:rsidRDefault="007F2CD2" w:rsidP="00A370FB">
      <w:pPr>
        <w:numPr>
          <w:ilvl w:val="0"/>
          <w:numId w:val="2"/>
        </w:numPr>
        <w:spacing w:line="124" w:lineRule="exact"/>
        <w:ind w:left="142" w:hanging="142"/>
        <w:rPr>
          <w:rFonts w:ascii="Arial" w:hAnsi="Arial" w:cs="Arial"/>
          <w:sz w:val="11"/>
          <w:szCs w:val="12"/>
        </w:rPr>
      </w:pPr>
      <w:bookmarkStart w:id="1" w:name="OLE_LINK3"/>
      <w:bookmarkStart w:id="2" w:name="OLE_LINK4"/>
      <w:bookmarkStart w:id="3" w:name="OLE_LINK5"/>
      <w:r w:rsidRPr="00A370FB">
        <w:rPr>
          <w:rFonts w:ascii="Arial" w:hAnsi="Arial" w:cs="Arial"/>
          <w:sz w:val="11"/>
          <w:szCs w:val="12"/>
        </w:rPr>
        <w:t xml:space="preserve">The </w:t>
      </w:r>
      <w:proofErr w:type="spellStart"/>
      <w:r w:rsidR="00BF13E8" w:rsidRPr="00951ACC">
        <w:rPr>
          <w:rFonts w:ascii="Arial" w:hAnsi="Arial" w:cs="Arial"/>
          <w:sz w:val="11"/>
          <w:szCs w:val="12"/>
        </w:rPr>
        <w:t>TruQuick</w:t>
      </w:r>
      <w:proofErr w:type="spellEnd"/>
      <w:r w:rsidR="00BF13E8" w:rsidRPr="00951ACC">
        <w:rPr>
          <w:rFonts w:ascii="Arial" w:hAnsi="Arial" w:cs="Arial"/>
          <w:sz w:val="11"/>
          <w:szCs w:val="12"/>
        </w:rPr>
        <w:t xml:space="preserve"> D-Dimer</w:t>
      </w:r>
      <w:r w:rsidR="00BF13E8" w:rsidRPr="00A370FB">
        <w:rPr>
          <w:rFonts w:ascii="Arial" w:hAnsi="Arial" w:cs="Arial"/>
          <w:sz w:val="11"/>
          <w:szCs w:val="12"/>
        </w:rPr>
        <w:t xml:space="preserve"> </w:t>
      </w:r>
      <w:r w:rsidRPr="00A370FB">
        <w:rPr>
          <w:rFonts w:ascii="Arial" w:hAnsi="Arial" w:cs="Arial"/>
          <w:sz w:val="11"/>
          <w:szCs w:val="12"/>
        </w:rPr>
        <w:t xml:space="preserve">(Whole Blood/ Plasma) is for </w:t>
      </w:r>
      <w:r w:rsidRPr="00A370FB">
        <w:rPr>
          <w:rFonts w:ascii="Arial" w:hAnsi="Arial" w:cs="Arial"/>
          <w:i/>
          <w:sz w:val="11"/>
          <w:szCs w:val="12"/>
        </w:rPr>
        <w:t>in vitro diagnostic use</w:t>
      </w:r>
      <w:r w:rsidRPr="00A370FB">
        <w:rPr>
          <w:rFonts w:ascii="Arial" w:hAnsi="Arial" w:cs="Arial"/>
          <w:sz w:val="11"/>
          <w:szCs w:val="12"/>
        </w:rPr>
        <w:t xml:space="preserve"> only. This test should be used for the detection of D-dimer in whole blood or plasma specimens only. Neither the quantitative value nor the rate of increase in D-dimer can be determined by this qualitative test.</w:t>
      </w:r>
    </w:p>
    <w:p w:rsidR="007F2CD2" w:rsidRPr="00A370FB" w:rsidRDefault="007F2CD2" w:rsidP="00A370FB">
      <w:pPr>
        <w:numPr>
          <w:ilvl w:val="0"/>
          <w:numId w:val="2"/>
        </w:numPr>
        <w:spacing w:line="124" w:lineRule="exact"/>
        <w:ind w:left="142" w:hanging="142"/>
        <w:rPr>
          <w:rFonts w:ascii="Arial" w:eastAsia="??¨??" w:hAnsi="Arial" w:cs="Arial"/>
          <w:sz w:val="11"/>
          <w:szCs w:val="12"/>
        </w:rPr>
      </w:pPr>
      <w:r w:rsidRPr="00A370FB">
        <w:rPr>
          <w:rFonts w:ascii="Arial" w:hAnsi="Arial"/>
          <w:sz w:val="11"/>
          <w:szCs w:val="12"/>
        </w:rPr>
        <w:t xml:space="preserve">The </w:t>
      </w:r>
      <w:proofErr w:type="spellStart"/>
      <w:r w:rsidR="00BF13E8" w:rsidRPr="00951ACC">
        <w:rPr>
          <w:rFonts w:ascii="Arial" w:hAnsi="Arial" w:cs="Arial"/>
          <w:sz w:val="11"/>
          <w:szCs w:val="12"/>
        </w:rPr>
        <w:t>TruQuick</w:t>
      </w:r>
      <w:proofErr w:type="spellEnd"/>
      <w:r w:rsidR="00BF13E8" w:rsidRPr="00951ACC">
        <w:rPr>
          <w:rFonts w:ascii="Arial" w:hAnsi="Arial" w:cs="Arial"/>
          <w:sz w:val="11"/>
          <w:szCs w:val="12"/>
        </w:rPr>
        <w:t xml:space="preserve"> D-Dimer</w:t>
      </w:r>
      <w:r w:rsidR="00BF13E8" w:rsidRPr="00A370FB">
        <w:rPr>
          <w:rFonts w:ascii="Arial" w:hAnsi="Arial" w:cs="Arial"/>
          <w:sz w:val="11"/>
          <w:szCs w:val="12"/>
        </w:rPr>
        <w:t xml:space="preserve"> </w:t>
      </w:r>
      <w:r w:rsidRPr="00A370FB">
        <w:rPr>
          <w:rFonts w:ascii="Arial" w:hAnsi="Arial" w:cs="Arial"/>
          <w:sz w:val="11"/>
          <w:szCs w:val="12"/>
        </w:rPr>
        <w:t xml:space="preserve">(Whole Blood/ Plasma) will only indicate the qualitative level of D-dimer in the specimen and should not be used as the sole criteria for the diagnosis of </w:t>
      </w:r>
      <w:r w:rsidR="006217D0" w:rsidRPr="00A370FB">
        <w:rPr>
          <w:rFonts w:ascii="Arial" w:hAnsi="Arial" w:cs="Arial"/>
          <w:kern w:val="0"/>
          <w:sz w:val="11"/>
          <w:szCs w:val="12"/>
        </w:rPr>
        <w:t>D</w:t>
      </w:r>
      <w:r w:rsidR="00417646" w:rsidRPr="00A370FB">
        <w:rPr>
          <w:rFonts w:ascii="Arial" w:hAnsi="Arial" w:cs="Arial"/>
          <w:kern w:val="0"/>
          <w:sz w:val="11"/>
          <w:szCs w:val="12"/>
        </w:rPr>
        <w:t xml:space="preserve">isseminated </w:t>
      </w:r>
      <w:r w:rsidR="006217D0" w:rsidRPr="00A370FB">
        <w:rPr>
          <w:rFonts w:ascii="Arial" w:hAnsi="Arial" w:cs="Arial"/>
          <w:kern w:val="0"/>
          <w:sz w:val="11"/>
          <w:szCs w:val="12"/>
        </w:rPr>
        <w:t>I</w:t>
      </w:r>
      <w:r w:rsidR="00417646" w:rsidRPr="00A370FB">
        <w:rPr>
          <w:rFonts w:ascii="Arial" w:hAnsi="Arial" w:cs="Arial"/>
          <w:kern w:val="0"/>
          <w:sz w:val="11"/>
          <w:szCs w:val="12"/>
        </w:rPr>
        <w:t xml:space="preserve">ntravascular </w:t>
      </w:r>
      <w:r w:rsidR="006217D0" w:rsidRPr="00A370FB">
        <w:rPr>
          <w:rFonts w:ascii="Arial" w:hAnsi="Arial" w:cs="Arial"/>
          <w:kern w:val="0"/>
          <w:sz w:val="11"/>
          <w:szCs w:val="12"/>
        </w:rPr>
        <w:t>C</w:t>
      </w:r>
      <w:r w:rsidR="00417646" w:rsidRPr="00A370FB">
        <w:rPr>
          <w:rFonts w:ascii="Arial" w:hAnsi="Arial" w:cs="Arial"/>
          <w:kern w:val="0"/>
          <w:sz w:val="11"/>
          <w:szCs w:val="12"/>
        </w:rPr>
        <w:t>oagul</w:t>
      </w:r>
      <w:r w:rsidR="006217D0" w:rsidRPr="00A370FB">
        <w:rPr>
          <w:rFonts w:ascii="Arial" w:hAnsi="Arial" w:cs="Arial"/>
          <w:kern w:val="0"/>
          <w:sz w:val="11"/>
          <w:szCs w:val="12"/>
        </w:rPr>
        <w:t>opathy</w:t>
      </w:r>
      <w:r w:rsidR="00417646" w:rsidRPr="00A370FB">
        <w:rPr>
          <w:rFonts w:ascii="Arial" w:hAnsi="Arial" w:cs="Arial"/>
          <w:kern w:val="0"/>
          <w:sz w:val="11"/>
          <w:szCs w:val="12"/>
        </w:rPr>
        <w:t xml:space="preserve"> (DIC), </w:t>
      </w:r>
      <w:r w:rsidR="006217D0" w:rsidRPr="00A370FB">
        <w:rPr>
          <w:rFonts w:ascii="Arial" w:hAnsi="Arial" w:cs="Arial"/>
          <w:kern w:val="0"/>
          <w:sz w:val="11"/>
          <w:szCs w:val="12"/>
        </w:rPr>
        <w:t>D</w:t>
      </w:r>
      <w:r w:rsidR="00417646" w:rsidRPr="00A370FB">
        <w:rPr>
          <w:rFonts w:ascii="Arial" w:hAnsi="Arial" w:cs="Arial"/>
          <w:kern w:val="0"/>
          <w:sz w:val="11"/>
          <w:szCs w:val="12"/>
        </w:rPr>
        <w:t xml:space="preserve">eep </w:t>
      </w:r>
      <w:r w:rsidR="006217D0" w:rsidRPr="00A370FB">
        <w:rPr>
          <w:rFonts w:ascii="Arial" w:hAnsi="Arial" w:cs="Arial"/>
          <w:kern w:val="0"/>
          <w:sz w:val="11"/>
          <w:szCs w:val="12"/>
        </w:rPr>
        <w:t>V</w:t>
      </w:r>
      <w:r w:rsidR="00417646" w:rsidRPr="00A370FB">
        <w:rPr>
          <w:rFonts w:ascii="Arial" w:hAnsi="Arial" w:cs="Arial"/>
          <w:kern w:val="0"/>
          <w:sz w:val="11"/>
          <w:szCs w:val="12"/>
        </w:rPr>
        <w:t>e</w:t>
      </w:r>
      <w:r w:rsidR="006217D0" w:rsidRPr="00A370FB">
        <w:rPr>
          <w:rFonts w:ascii="Arial" w:hAnsi="Arial" w:cs="Arial"/>
          <w:kern w:val="0"/>
          <w:sz w:val="11"/>
          <w:szCs w:val="12"/>
        </w:rPr>
        <w:t>i</w:t>
      </w:r>
      <w:r w:rsidR="00417646" w:rsidRPr="00A370FB">
        <w:rPr>
          <w:rFonts w:ascii="Arial" w:hAnsi="Arial" w:cs="Arial"/>
          <w:kern w:val="0"/>
          <w:sz w:val="11"/>
          <w:szCs w:val="12"/>
        </w:rPr>
        <w:t xml:space="preserve">n </w:t>
      </w:r>
      <w:r w:rsidR="006217D0" w:rsidRPr="00A370FB">
        <w:rPr>
          <w:rFonts w:ascii="Arial" w:hAnsi="Arial" w:cs="Arial"/>
          <w:kern w:val="0"/>
          <w:sz w:val="11"/>
          <w:szCs w:val="12"/>
        </w:rPr>
        <w:t>T</w:t>
      </w:r>
      <w:r w:rsidR="00417646" w:rsidRPr="00A370FB">
        <w:rPr>
          <w:rFonts w:ascii="Arial" w:hAnsi="Arial" w:cs="Arial"/>
          <w:kern w:val="0"/>
          <w:sz w:val="11"/>
          <w:szCs w:val="12"/>
        </w:rPr>
        <w:t xml:space="preserve">hrombosis (DVT) and </w:t>
      </w:r>
      <w:r w:rsidR="006217D0" w:rsidRPr="00A370FB">
        <w:rPr>
          <w:rFonts w:ascii="Arial" w:hAnsi="Arial" w:cs="Arial"/>
          <w:kern w:val="0"/>
          <w:sz w:val="11"/>
          <w:szCs w:val="12"/>
        </w:rPr>
        <w:t>P</w:t>
      </w:r>
      <w:r w:rsidR="00417646" w:rsidRPr="00A370FB">
        <w:rPr>
          <w:rFonts w:ascii="Arial" w:hAnsi="Arial" w:cs="Arial"/>
          <w:kern w:val="0"/>
          <w:sz w:val="11"/>
          <w:szCs w:val="12"/>
        </w:rPr>
        <w:t xml:space="preserve">ulmonary </w:t>
      </w:r>
      <w:r w:rsidR="006217D0" w:rsidRPr="00A370FB">
        <w:rPr>
          <w:rFonts w:ascii="Arial" w:hAnsi="Arial" w:cs="Arial"/>
          <w:kern w:val="0"/>
          <w:sz w:val="11"/>
          <w:szCs w:val="12"/>
        </w:rPr>
        <w:t>E</w:t>
      </w:r>
      <w:r w:rsidR="00417646" w:rsidRPr="00A370FB">
        <w:rPr>
          <w:rFonts w:ascii="Arial" w:hAnsi="Arial" w:cs="Arial"/>
          <w:kern w:val="0"/>
          <w:sz w:val="11"/>
          <w:szCs w:val="12"/>
        </w:rPr>
        <w:t>mbolism (PE).</w:t>
      </w:r>
    </w:p>
    <w:p w:rsidR="00417646" w:rsidRPr="00A370FB" w:rsidRDefault="00417646" w:rsidP="00A370FB">
      <w:pPr>
        <w:numPr>
          <w:ilvl w:val="0"/>
          <w:numId w:val="2"/>
        </w:numPr>
        <w:spacing w:line="124" w:lineRule="exact"/>
        <w:ind w:left="142" w:hanging="142"/>
        <w:rPr>
          <w:rFonts w:ascii="Arial" w:eastAsia="??¨??" w:hAnsi="Arial" w:cs="Arial"/>
          <w:sz w:val="11"/>
          <w:szCs w:val="12"/>
        </w:rPr>
      </w:pPr>
      <w:r w:rsidRPr="00A370FB">
        <w:rPr>
          <w:rFonts w:ascii="Arial" w:eastAsia="??¨¬?" w:hAnsi="Arial" w:cs="Arial"/>
          <w:kern w:val="0"/>
          <w:sz w:val="11"/>
          <w:szCs w:val="12"/>
        </w:rPr>
        <w:t>The sensitivity of immunological rapid tests is lower (negative predictive value=85</w:t>
      </w:r>
      <w:proofErr w:type="gramStart"/>
      <w:r w:rsidRPr="00A370FB">
        <w:rPr>
          <w:rFonts w:ascii="Arial" w:eastAsia="??¨¬?" w:hAnsi="Arial" w:cs="Arial"/>
          <w:kern w:val="0"/>
          <w:sz w:val="11"/>
          <w:szCs w:val="12"/>
        </w:rPr>
        <w:t>,7</w:t>
      </w:r>
      <w:proofErr w:type="gramEnd"/>
      <w:r w:rsidRPr="00A370FB">
        <w:rPr>
          <w:rFonts w:ascii="Arial" w:eastAsia="??¨¬?" w:hAnsi="Arial" w:cs="Arial"/>
          <w:kern w:val="0"/>
          <w:sz w:val="11"/>
          <w:szCs w:val="12"/>
        </w:rPr>
        <w:t xml:space="preserve"> %) for patients with moderate or high pretest probability for thromboembolic infarction (high Wells score) as for patients with low pretest probability (low Wells score, negative predictive value=99,5 %). Hence, for moderate and high pretest probability an ultrasound examination is recommended irrespective the result of the rapid test</w:t>
      </w:r>
      <w:r w:rsidR="00574636" w:rsidRPr="00A370FB">
        <w:rPr>
          <w:rFonts w:ascii="Arial" w:eastAsia="??¨¬?" w:hAnsi="Arial" w:cs="Arial"/>
          <w:kern w:val="0"/>
          <w:sz w:val="11"/>
          <w:szCs w:val="12"/>
        </w:rPr>
        <w:t>.</w:t>
      </w:r>
      <w:r w:rsidR="00FF43F2" w:rsidRPr="00A370FB">
        <w:rPr>
          <w:rFonts w:ascii="Arial" w:eastAsia="??¨¬?" w:hAnsi="Arial" w:cs="Arial"/>
          <w:kern w:val="0"/>
          <w:sz w:val="11"/>
          <w:szCs w:val="12"/>
          <w:vertAlign w:val="superscript"/>
        </w:rPr>
        <w:t>2</w:t>
      </w:r>
    </w:p>
    <w:p w:rsidR="007F2CD2" w:rsidRPr="00A370FB" w:rsidRDefault="007F2CD2" w:rsidP="00A370FB">
      <w:pPr>
        <w:numPr>
          <w:ilvl w:val="0"/>
          <w:numId w:val="2"/>
        </w:numPr>
        <w:spacing w:line="124" w:lineRule="exact"/>
        <w:ind w:left="142" w:hanging="142"/>
        <w:rPr>
          <w:rFonts w:ascii="Arial" w:eastAsia="??¨??" w:hAnsi="Arial" w:cs="Arial"/>
          <w:sz w:val="11"/>
          <w:szCs w:val="12"/>
        </w:rPr>
      </w:pPr>
      <w:r w:rsidRPr="00A370FB">
        <w:rPr>
          <w:rFonts w:ascii="Arial" w:hAnsi="Arial"/>
          <w:sz w:val="11"/>
          <w:szCs w:val="12"/>
        </w:rPr>
        <w:t xml:space="preserve">The </w:t>
      </w:r>
      <w:proofErr w:type="spellStart"/>
      <w:r w:rsidR="00BF13E8" w:rsidRPr="00951ACC">
        <w:rPr>
          <w:rFonts w:ascii="Arial" w:hAnsi="Arial" w:cs="Arial"/>
          <w:sz w:val="11"/>
          <w:szCs w:val="12"/>
        </w:rPr>
        <w:t>TruQuick</w:t>
      </w:r>
      <w:proofErr w:type="spellEnd"/>
      <w:r w:rsidR="00BF13E8" w:rsidRPr="00951ACC">
        <w:rPr>
          <w:rFonts w:ascii="Arial" w:hAnsi="Arial" w:cs="Arial"/>
          <w:sz w:val="11"/>
          <w:szCs w:val="12"/>
        </w:rPr>
        <w:t xml:space="preserve"> D-Dimer</w:t>
      </w:r>
      <w:r w:rsidR="00BF13E8" w:rsidRPr="00A370FB">
        <w:rPr>
          <w:rFonts w:ascii="Arial" w:hAnsi="Arial" w:cs="Arial"/>
          <w:sz w:val="11"/>
          <w:szCs w:val="12"/>
        </w:rPr>
        <w:t xml:space="preserve"> </w:t>
      </w:r>
      <w:r w:rsidRPr="00A370FB">
        <w:rPr>
          <w:rFonts w:ascii="Arial" w:hAnsi="Arial" w:cs="Arial"/>
          <w:sz w:val="11"/>
          <w:szCs w:val="12"/>
        </w:rPr>
        <w:t xml:space="preserve">(Whole Blood/Plasma) cannot detect less than 500ng/mL D-dimer in specimens. A negative result at any time does not preclude the possibility of </w:t>
      </w:r>
      <w:r w:rsidR="006217D0" w:rsidRPr="00A370FB">
        <w:rPr>
          <w:rFonts w:ascii="Arial" w:hAnsi="Arial" w:cs="Arial"/>
          <w:kern w:val="0"/>
          <w:sz w:val="11"/>
          <w:szCs w:val="12"/>
        </w:rPr>
        <w:t>D</w:t>
      </w:r>
      <w:r w:rsidR="00417646" w:rsidRPr="00A370FB">
        <w:rPr>
          <w:rFonts w:ascii="Arial" w:hAnsi="Arial" w:cs="Arial"/>
          <w:kern w:val="0"/>
          <w:sz w:val="11"/>
          <w:szCs w:val="12"/>
        </w:rPr>
        <w:t xml:space="preserve">isseminated </w:t>
      </w:r>
      <w:r w:rsidR="006217D0" w:rsidRPr="00A370FB">
        <w:rPr>
          <w:rFonts w:ascii="Arial" w:hAnsi="Arial" w:cs="Arial"/>
          <w:kern w:val="0"/>
          <w:sz w:val="11"/>
          <w:szCs w:val="12"/>
        </w:rPr>
        <w:t>I</w:t>
      </w:r>
      <w:r w:rsidR="00417646" w:rsidRPr="00A370FB">
        <w:rPr>
          <w:rFonts w:ascii="Arial" w:hAnsi="Arial" w:cs="Arial"/>
          <w:kern w:val="0"/>
          <w:sz w:val="11"/>
          <w:szCs w:val="12"/>
        </w:rPr>
        <w:t xml:space="preserve">ntravascular </w:t>
      </w:r>
      <w:r w:rsidR="006217D0" w:rsidRPr="00A370FB">
        <w:rPr>
          <w:rFonts w:ascii="Arial" w:hAnsi="Arial" w:cs="Arial"/>
          <w:kern w:val="0"/>
          <w:sz w:val="11"/>
          <w:szCs w:val="12"/>
        </w:rPr>
        <w:t>C</w:t>
      </w:r>
      <w:r w:rsidR="00417646" w:rsidRPr="00A370FB">
        <w:rPr>
          <w:rFonts w:ascii="Arial" w:hAnsi="Arial" w:cs="Arial"/>
          <w:kern w:val="0"/>
          <w:sz w:val="11"/>
          <w:szCs w:val="12"/>
        </w:rPr>
        <w:t>oagul</w:t>
      </w:r>
      <w:r w:rsidR="006217D0" w:rsidRPr="00A370FB">
        <w:rPr>
          <w:rFonts w:ascii="Arial" w:hAnsi="Arial" w:cs="Arial"/>
          <w:kern w:val="0"/>
          <w:sz w:val="11"/>
          <w:szCs w:val="12"/>
        </w:rPr>
        <w:t>opathy</w:t>
      </w:r>
      <w:r w:rsidR="00417646" w:rsidRPr="00A370FB">
        <w:rPr>
          <w:rFonts w:ascii="Arial" w:hAnsi="Arial" w:cs="Arial"/>
          <w:kern w:val="0"/>
          <w:sz w:val="11"/>
          <w:szCs w:val="12"/>
        </w:rPr>
        <w:t xml:space="preserve"> (DIC), </w:t>
      </w:r>
      <w:r w:rsidR="006217D0" w:rsidRPr="00A370FB">
        <w:rPr>
          <w:rFonts w:ascii="Arial" w:hAnsi="Arial" w:cs="Arial"/>
          <w:kern w:val="0"/>
          <w:sz w:val="11"/>
          <w:szCs w:val="12"/>
        </w:rPr>
        <w:t>D</w:t>
      </w:r>
      <w:r w:rsidR="00417646" w:rsidRPr="00A370FB">
        <w:rPr>
          <w:rFonts w:ascii="Arial" w:hAnsi="Arial" w:cs="Arial"/>
          <w:kern w:val="0"/>
          <w:sz w:val="11"/>
          <w:szCs w:val="12"/>
        </w:rPr>
        <w:t xml:space="preserve">eep </w:t>
      </w:r>
      <w:r w:rsidR="006217D0" w:rsidRPr="00A370FB">
        <w:rPr>
          <w:rFonts w:ascii="Arial" w:hAnsi="Arial" w:cs="Arial"/>
          <w:kern w:val="0"/>
          <w:sz w:val="11"/>
          <w:szCs w:val="12"/>
        </w:rPr>
        <w:t>V</w:t>
      </w:r>
      <w:r w:rsidR="00417646" w:rsidRPr="00A370FB">
        <w:rPr>
          <w:rFonts w:ascii="Arial" w:hAnsi="Arial" w:cs="Arial"/>
          <w:kern w:val="0"/>
          <w:sz w:val="11"/>
          <w:szCs w:val="12"/>
        </w:rPr>
        <w:t>e</w:t>
      </w:r>
      <w:r w:rsidR="006217D0" w:rsidRPr="00A370FB">
        <w:rPr>
          <w:rFonts w:ascii="Arial" w:hAnsi="Arial" w:cs="Arial"/>
          <w:kern w:val="0"/>
          <w:sz w:val="11"/>
          <w:szCs w:val="12"/>
        </w:rPr>
        <w:t>i</w:t>
      </w:r>
      <w:r w:rsidR="00417646" w:rsidRPr="00A370FB">
        <w:rPr>
          <w:rFonts w:ascii="Arial" w:hAnsi="Arial" w:cs="Arial"/>
          <w:kern w:val="0"/>
          <w:sz w:val="11"/>
          <w:szCs w:val="12"/>
        </w:rPr>
        <w:t xml:space="preserve">n </w:t>
      </w:r>
      <w:r w:rsidR="006217D0" w:rsidRPr="00A370FB">
        <w:rPr>
          <w:rFonts w:ascii="Arial" w:hAnsi="Arial" w:cs="Arial"/>
          <w:kern w:val="0"/>
          <w:sz w:val="11"/>
          <w:szCs w:val="12"/>
        </w:rPr>
        <w:t>T</w:t>
      </w:r>
      <w:r w:rsidR="00417646" w:rsidRPr="00A370FB">
        <w:rPr>
          <w:rFonts w:ascii="Arial" w:hAnsi="Arial" w:cs="Arial"/>
          <w:kern w:val="0"/>
          <w:sz w:val="11"/>
          <w:szCs w:val="12"/>
        </w:rPr>
        <w:t xml:space="preserve">hrombosis (DVT) and </w:t>
      </w:r>
      <w:r w:rsidR="006217D0" w:rsidRPr="00A370FB">
        <w:rPr>
          <w:rFonts w:ascii="Arial" w:hAnsi="Arial" w:cs="Arial"/>
          <w:kern w:val="0"/>
          <w:sz w:val="11"/>
          <w:szCs w:val="12"/>
        </w:rPr>
        <w:t>P</w:t>
      </w:r>
      <w:r w:rsidR="00417646" w:rsidRPr="00A370FB">
        <w:rPr>
          <w:rFonts w:ascii="Arial" w:hAnsi="Arial" w:cs="Arial"/>
          <w:kern w:val="0"/>
          <w:sz w:val="11"/>
          <w:szCs w:val="12"/>
        </w:rPr>
        <w:t xml:space="preserve">ulmonary </w:t>
      </w:r>
      <w:r w:rsidR="006217D0" w:rsidRPr="00A370FB">
        <w:rPr>
          <w:rFonts w:ascii="Arial" w:hAnsi="Arial" w:cs="Arial"/>
          <w:kern w:val="0"/>
          <w:sz w:val="11"/>
          <w:szCs w:val="12"/>
        </w:rPr>
        <w:t>E</w:t>
      </w:r>
      <w:r w:rsidR="00417646" w:rsidRPr="00A370FB">
        <w:rPr>
          <w:rFonts w:ascii="Arial" w:hAnsi="Arial" w:cs="Arial"/>
          <w:kern w:val="0"/>
          <w:sz w:val="11"/>
          <w:szCs w:val="12"/>
        </w:rPr>
        <w:t>mbolism (PE).</w:t>
      </w:r>
    </w:p>
    <w:p w:rsidR="00417646" w:rsidRPr="00A370FB" w:rsidRDefault="00417646" w:rsidP="00A370FB">
      <w:pPr>
        <w:numPr>
          <w:ilvl w:val="0"/>
          <w:numId w:val="2"/>
        </w:numPr>
        <w:spacing w:line="124" w:lineRule="exact"/>
        <w:ind w:left="142" w:hanging="142"/>
        <w:rPr>
          <w:rFonts w:ascii="Arial" w:eastAsia="??¨??" w:hAnsi="Arial" w:cs="Arial"/>
          <w:sz w:val="11"/>
          <w:szCs w:val="12"/>
        </w:rPr>
      </w:pPr>
      <w:r w:rsidRPr="00A370FB">
        <w:rPr>
          <w:rFonts w:ascii="Arial" w:eastAsia="??¨¬?" w:hAnsi="Arial" w:cs="Arial"/>
          <w:kern w:val="0"/>
          <w:sz w:val="11"/>
          <w:szCs w:val="12"/>
        </w:rPr>
        <w:t>False negative readings can occur if the sample is taken either too early after thrombus formation, if testing is delayed for several days or if the sample was take too later after the occurrence of thromboembolic infarction, because the D-dimer concentration may decrease to normal values after one week already. Additionally, a treatment with anti-coagulants prior sample collection can render the test negative because it prevents thrombus extension.</w:t>
      </w:r>
      <w:r w:rsidR="00FF43F2" w:rsidRPr="00A370FB">
        <w:rPr>
          <w:rFonts w:ascii="Arial" w:eastAsia="??¨¬?" w:hAnsi="Arial" w:cs="Arial"/>
          <w:kern w:val="0"/>
          <w:sz w:val="11"/>
          <w:szCs w:val="12"/>
          <w:vertAlign w:val="superscript"/>
        </w:rPr>
        <w:t>3,4</w:t>
      </w:r>
    </w:p>
    <w:p w:rsidR="007F2CD2" w:rsidRPr="00A370FB" w:rsidRDefault="007F2CD2" w:rsidP="00A370FB">
      <w:pPr>
        <w:numPr>
          <w:ilvl w:val="0"/>
          <w:numId w:val="2"/>
        </w:numPr>
        <w:spacing w:line="124" w:lineRule="exact"/>
        <w:ind w:left="142" w:hanging="142"/>
        <w:rPr>
          <w:rFonts w:ascii="Arial" w:eastAsia="??¨??" w:hAnsi="Arial"/>
          <w:sz w:val="11"/>
          <w:szCs w:val="12"/>
        </w:rPr>
      </w:pPr>
      <w:r w:rsidRPr="00A370FB">
        <w:rPr>
          <w:rFonts w:ascii="Arial" w:eastAsia="??¨??" w:hAnsi="Arial"/>
          <w:sz w:val="11"/>
          <w:szCs w:val="12"/>
        </w:rPr>
        <w:t xml:space="preserve">As with all diagnostic tests, all results must be interpreted together with other clinical information available </w:t>
      </w:r>
      <w:bookmarkEnd w:id="1"/>
      <w:bookmarkEnd w:id="2"/>
      <w:bookmarkEnd w:id="3"/>
      <w:r w:rsidRPr="00A370FB">
        <w:rPr>
          <w:rFonts w:ascii="Arial" w:eastAsia="??¨??" w:hAnsi="Arial"/>
          <w:sz w:val="11"/>
          <w:szCs w:val="12"/>
        </w:rPr>
        <w:t xml:space="preserve">to the </w:t>
      </w:r>
      <w:proofErr w:type="spellStart"/>
      <w:r w:rsidRPr="00A370FB">
        <w:rPr>
          <w:rFonts w:ascii="Arial" w:eastAsia="??¨??" w:hAnsi="Arial"/>
          <w:sz w:val="11"/>
          <w:szCs w:val="12"/>
        </w:rPr>
        <w:t>physician.</w:t>
      </w:r>
      <w:r w:rsidR="00417646" w:rsidRPr="00A370FB">
        <w:rPr>
          <w:rFonts w:ascii="Arial" w:hAnsi="Arial" w:cs="Arial"/>
          <w:kern w:val="0"/>
          <w:sz w:val="11"/>
          <w:szCs w:val="12"/>
        </w:rPr>
        <w:t>E.g</w:t>
      </w:r>
      <w:proofErr w:type="spellEnd"/>
      <w:r w:rsidR="00417646" w:rsidRPr="00A370FB">
        <w:rPr>
          <w:rFonts w:ascii="Arial" w:hAnsi="Arial" w:cs="Arial"/>
          <w:kern w:val="0"/>
          <w:sz w:val="11"/>
          <w:szCs w:val="12"/>
        </w:rPr>
        <w:t>. use “Wells score” for DVT resp. PE, Ultrasound, quantitative laboratory D-Dimer results etc.</w:t>
      </w:r>
      <w:r w:rsidR="00FF43F2" w:rsidRPr="00A370FB">
        <w:rPr>
          <w:rFonts w:ascii="Arial" w:hAnsi="Arial" w:cs="Arial"/>
          <w:kern w:val="0"/>
          <w:sz w:val="11"/>
          <w:szCs w:val="12"/>
          <w:vertAlign w:val="superscript"/>
        </w:rPr>
        <w:t>2</w:t>
      </w:r>
    </w:p>
    <w:p w:rsidR="007F2CD2" w:rsidRPr="00A370FB" w:rsidRDefault="007F2CD2" w:rsidP="00A370FB">
      <w:pPr>
        <w:numPr>
          <w:ilvl w:val="0"/>
          <w:numId w:val="2"/>
        </w:numPr>
        <w:spacing w:line="124" w:lineRule="exact"/>
        <w:ind w:left="142" w:hanging="142"/>
        <w:rPr>
          <w:rFonts w:ascii="Arial" w:eastAsia="??¨??" w:hAnsi="Arial"/>
          <w:sz w:val="11"/>
          <w:szCs w:val="12"/>
        </w:rPr>
      </w:pPr>
      <w:r w:rsidRPr="00A370FB">
        <w:rPr>
          <w:rFonts w:ascii="Arial" w:eastAsia="??¨??" w:hAnsi="Arial"/>
          <w:sz w:val="11"/>
          <w:szCs w:val="12"/>
        </w:rPr>
        <w:t xml:space="preserve">Some specimens containing unusually high titers of </w:t>
      </w:r>
      <w:proofErr w:type="spellStart"/>
      <w:r w:rsidRPr="00A370FB">
        <w:rPr>
          <w:rFonts w:ascii="Arial" w:eastAsia="??¨??" w:hAnsi="Arial"/>
          <w:sz w:val="11"/>
          <w:szCs w:val="12"/>
        </w:rPr>
        <w:t>heterophile</w:t>
      </w:r>
      <w:proofErr w:type="spellEnd"/>
      <w:r w:rsidRPr="00A370FB">
        <w:rPr>
          <w:rFonts w:ascii="Arial" w:eastAsia="??¨??" w:hAnsi="Arial"/>
          <w:sz w:val="11"/>
          <w:szCs w:val="12"/>
        </w:rPr>
        <w:t xml:space="preserve"> antibodies or rheumatoid factor (RF) may affect expected results. Even if the test results are positive, further clinical evaluation should be considered with other clinical information available to the physician.</w:t>
      </w:r>
    </w:p>
    <w:p w:rsidR="007F2CD2" w:rsidRPr="00A370FB" w:rsidRDefault="007F2CD2" w:rsidP="00A370FB">
      <w:pPr>
        <w:numPr>
          <w:ilvl w:val="0"/>
          <w:numId w:val="2"/>
        </w:numPr>
        <w:spacing w:line="124" w:lineRule="exact"/>
        <w:ind w:left="142" w:hanging="142"/>
        <w:rPr>
          <w:rFonts w:ascii="Arial" w:eastAsia="??¨??" w:hAnsi="Arial"/>
          <w:sz w:val="11"/>
          <w:szCs w:val="12"/>
        </w:rPr>
      </w:pPr>
      <w:r w:rsidRPr="00A370FB">
        <w:rPr>
          <w:rFonts w:ascii="Arial" w:eastAsia="??¨??" w:hAnsi="Arial"/>
          <w:sz w:val="11"/>
          <w:szCs w:val="12"/>
        </w:rPr>
        <w:t xml:space="preserve">There is a slight possibility that some whole blood specimens with very high viscosity or which have been stored for more than 2 days may not run properly on the test cassette. Repeat the test with a plasma specimen from the same patient using a new test cassette.  </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EXPECTED VALUES</w:t>
      </w:r>
      <w:r w:rsidRPr="00A370FB">
        <w:rPr>
          <w:rFonts w:ascii="Arial" w:hAnsi="Arial" w:cs="Arial" w:hint="eastAsia"/>
          <w:color w:val="auto"/>
          <w:sz w:val="13"/>
          <w:szCs w:val="12"/>
        </w:rPr>
        <w:t>】</w:t>
      </w:r>
    </w:p>
    <w:p w:rsidR="006217D0" w:rsidRPr="00A370FB" w:rsidRDefault="006217D0" w:rsidP="00A370FB">
      <w:pPr>
        <w:pStyle w:val="Heading9"/>
        <w:spacing w:line="124" w:lineRule="exact"/>
        <w:jc w:val="both"/>
        <w:rPr>
          <w:rFonts w:ascii="Arial" w:eastAsia="SimSun" w:hAnsi="Arial" w:cs="Arial"/>
          <w:b w:val="0"/>
          <w:color w:val="auto"/>
          <w:sz w:val="11"/>
          <w:szCs w:val="12"/>
        </w:rPr>
      </w:pPr>
      <w:r w:rsidRPr="00A370FB">
        <w:rPr>
          <w:rFonts w:ascii="Arial" w:eastAsia="SimSun" w:hAnsi="Arial" w:cs="Arial"/>
          <w:b w:val="0"/>
          <w:color w:val="auto"/>
          <w:sz w:val="11"/>
          <w:szCs w:val="12"/>
        </w:rPr>
        <w:t xml:space="preserve">Increased D-dimer concentration above the widely accepted cut-off value of 500 ng/ml FEU (Fibrinogen Equivalent Unit) is a sign of an active fibrinolysis and has been verified at patients with DIC, DVT and PE. Such increased concentrations after surgery and injury and during sickle cell </w:t>
      </w:r>
      <w:proofErr w:type="spellStart"/>
      <w:r w:rsidRPr="00A370FB">
        <w:rPr>
          <w:rFonts w:ascii="Arial" w:eastAsia="SimSun" w:hAnsi="Arial" w:cs="Arial"/>
          <w:b w:val="0"/>
          <w:color w:val="auto"/>
          <w:sz w:val="11"/>
          <w:szCs w:val="12"/>
        </w:rPr>
        <w:t>anaemia</w:t>
      </w:r>
      <w:proofErr w:type="spellEnd"/>
      <w:r w:rsidRPr="00A370FB">
        <w:rPr>
          <w:rFonts w:ascii="Arial" w:eastAsia="SimSun" w:hAnsi="Arial" w:cs="Arial"/>
          <w:b w:val="0"/>
          <w:color w:val="auto"/>
          <w:sz w:val="11"/>
          <w:szCs w:val="12"/>
        </w:rPr>
        <w:t>, liver disease, heavy infections, sepsis, inflammation, malignant disease or in older people too. The concentration of D-dimer rises also during a normal pregnancy.</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PERFORMANCE CHARACTERISTICS</w:t>
      </w:r>
      <w:r w:rsidRPr="00A370FB">
        <w:rPr>
          <w:rFonts w:ascii="Arial" w:hAnsi="Arial" w:cs="Arial" w:hint="eastAsia"/>
          <w:color w:val="auto"/>
          <w:sz w:val="13"/>
          <w:szCs w:val="12"/>
        </w:rPr>
        <w:t>】</w:t>
      </w:r>
    </w:p>
    <w:p w:rsidR="007F2CD2" w:rsidRPr="00A370FB" w:rsidRDefault="007F2CD2" w:rsidP="00A370FB">
      <w:pPr>
        <w:pStyle w:val="ListParagraph"/>
        <w:autoSpaceDE w:val="0"/>
        <w:autoSpaceDN w:val="0"/>
        <w:adjustRightInd w:val="0"/>
        <w:spacing w:line="124" w:lineRule="exact"/>
        <w:ind w:firstLineChars="0" w:firstLine="0"/>
        <w:jc w:val="center"/>
        <w:rPr>
          <w:rFonts w:ascii="Arial" w:eastAsia="SimSun" w:hAnsi="Arial" w:cs="Arial"/>
          <w:b/>
          <w:bCs/>
          <w:sz w:val="11"/>
          <w:szCs w:val="12"/>
        </w:rPr>
      </w:pPr>
      <w:r w:rsidRPr="00A370FB">
        <w:rPr>
          <w:rFonts w:ascii="Arial" w:eastAsia="SimSun" w:hAnsi="Arial" w:cs="Arial"/>
          <w:b/>
          <w:bCs/>
          <w:sz w:val="11"/>
          <w:szCs w:val="12"/>
        </w:rPr>
        <w:t>Sensitivity and Specificity</w:t>
      </w:r>
    </w:p>
    <w:p w:rsidR="007F2CD2" w:rsidRPr="00A370FB" w:rsidRDefault="007F2CD2" w:rsidP="00A370FB">
      <w:pPr>
        <w:autoSpaceDE w:val="0"/>
        <w:autoSpaceDN w:val="0"/>
        <w:adjustRightInd w:val="0"/>
        <w:spacing w:line="124" w:lineRule="exact"/>
        <w:rPr>
          <w:rFonts w:ascii="Arial" w:eastAsia="??¨??" w:hAnsi="Arial" w:cs="Arial"/>
          <w:sz w:val="11"/>
          <w:szCs w:val="12"/>
        </w:rPr>
      </w:pPr>
      <w:r w:rsidRPr="00A370FB">
        <w:rPr>
          <w:rFonts w:ascii="Arial" w:eastAsia="??¨??" w:hAnsi="Arial" w:cs="Arial"/>
          <w:sz w:val="11"/>
          <w:szCs w:val="12"/>
        </w:rPr>
        <w:t xml:space="preserve">The </w:t>
      </w:r>
      <w:proofErr w:type="spellStart"/>
      <w:r w:rsidR="00BF13E8" w:rsidRPr="00951ACC">
        <w:rPr>
          <w:rFonts w:ascii="Arial" w:hAnsi="Arial" w:cs="Arial"/>
          <w:sz w:val="11"/>
          <w:szCs w:val="12"/>
        </w:rPr>
        <w:t>TruQuick</w:t>
      </w:r>
      <w:proofErr w:type="spellEnd"/>
      <w:r w:rsidR="00BF13E8" w:rsidRPr="00951ACC">
        <w:rPr>
          <w:rFonts w:ascii="Arial" w:hAnsi="Arial" w:cs="Arial"/>
          <w:sz w:val="11"/>
          <w:szCs w:val="12"/>
        </w:rPr>
        <w:t xml:space="preserve"> D-Dimer</w:t>
      </w:r>
      <w:r w:rsidR="00BF13E8" w:rsidRPr="00A370FB">
        <w:rPr>
          <w:rFonts w:ascii="Arial" w:hAnsi="Arial" w:cs="Arial"/>
          <w:sz w:val="11"/>
          <w:szCs w:val="12"/>
        </w:rPr>
        <w:t xml:space="preserve"> </w:t>
      </w:r>
      <w:r w:rsidRPr="00A370FB">
        <w:rPr>
          <w:rFonts w:ascii="Arial" w:eastAsia="??¨??" w:hAnsi="Arial" w:cs="Arial"/>
          <w:sz w:val="11"/>
          <w:szCs w:val="12"/>
        </w:rPr>
        <w:t xml:space="preserve">(Whole Blood/Plasma) has been evaluated with a leading commercial </w:t>
      </w:r>
      <w:r w:rsidRPr="00A370FB">
        <w:rPr>
          <w:rFonts w:ascii="Arial" w:hAnsi="Arial" w:cs="Arial"/>
          <w:sz w:val="11"/>
          <w:szCs w:val="12"/>
        </w:rPr>
        <w:t>D-dimer</w:t>
      </w:r>
      <w:r w:rsidRPr="00A370FB">
        <w:rPr>
          <w:rFonts w:ascii="Arial" w:eastAsia="??¨??" w:hAnsi="Arial" w:cs="Arial"/>
          <w:sz w:val="11"/>
          <w:szCs w:val="12"/>
        </w:rPr>
        <w:t xml:space="preserve"> EIA test using clinical specimens. The results show that relative to leading EIA tests, the </w:t>
      </w:r>
      <w:proofErr w:type="spellStart"/>
      <w:r w:rsidR="00BF13E8" w:rsidRPr="00951ACC">
        <w:rPr>
          <w:rFonts w:ascii="Arial" w:hAnsi="Arial" w:cs="Arial"/>
          <w:sz w:val="11"/>
          <w:szCs w:val="12"/>
        </w:rPr>
        <w:t>TruQuick</w:t>
      </w:r>
      <w:proofErr w:type="spellEnd"/>
      <w:r w:rsidR="00BF13E8" w:rsidRPr="00951ACC">
        <w:rPr>
          <w:rFonts w:ascii="Arial" w:hAnsi="Arial" w:cs="Arial"/>
          <w:sz w:val="11"/>
          <w:szCs w:val="12"/>
        </w:rPr>
        <w:t xml:space="preserve"> D-Dimer</w:t>
      </w:r>
      <w:r w:rsidR="00BF13E8" w:rsidRPr="00A370FB">
        <w:rPr>
          <w:rFonts w:ascii="Arial" w:hAnsi="Arial" w:cs="Arial"/>
          <w:sz w:val="11"/>
          <w:szCs w:val="12"/>
        </w:rPr>
        <w:t xml:space="preserve"> </w:t>
      </w:r>
      <w:r w:rsidRPr="00A370FB">
        <w:rPr>
          <w:rFonts w:ascii="Arial" w:eastAsia="??¨??" w:hAnsi="Arial" w:cs="Arial"/>
          <w:sz w:val="11"/>
          <w:szCs w:val="12"/>
        </w:rPr>
        <w:t>(Whole Blood/Plasma) shows &gt;99.9% sensitivity</w:t>
      </w:r>
      <w:r w:rsidR="00AF06AD" w:rsidRPr="00A370FB">
        <w:rPr>
          <w:rFonts w:ascii="Arial" w:eastAsia="??¨??" w:hAnsi="Arial" w:cs="Arial"/>
          <w:sz w:val="11"/>
          <w:szCs w:val="12"/>
        </w:rPr>
        <w:t>,</w:t>
      </w:r>
      <w:r w:rsidRPr="00A370FB">
        <w:rPr>
          <w:rFonts w:ascii="Arial" w:eastAsia="??¨??" w:hAnsi="Arial" w:cs="Arial"/>
          <w:sz w:val="11"/>
          <w:szCs w:val="12"/>
        </w:rPr>
        <w:t xml:space="preserve"> 98.2% specificity </w:t>
      </w:r>
      <w:r w:rsidR="00AF06AD" w:rsidRPr="00A370FB">
        <w:rPr>
          <w:rFonts w:ascii="Arial" w:eastAsia="??¨??" w:hAnsi="Arial" w:cs="Arial"/>
          <w:sz w:val="11"/>
          <w:szCs w:val="12"/>
        </w:rPr>
        <w:t xml:space="preserve">and </w:t>
      </w:r>
      <w:r w:rsidR="00AF06AD" w:rsidRPr="00A370FB">
        <w:rPr>
          <w:rFonts w:ascii="Arial" w:eastAsia="??¨¬?" w:hAnsi="Arial" w:cs="Arial"/>
          <w:kern w:val="0"/>
          <w:sz w:val="11"/>
          <w:szCs w:val="12"/>
        </w:rPr>
        <w:t>an overall accuracy of 98.4%</w:t>
      </w:r>
      <w:r w:rsidRPr="00A370FB">
        <w:rPr>
          <w:rFonts w:ascii="Arial" w:eastAsia="??¨??" w:hAnsi="Arial" w:cs="Arial"/>
          <w:sz w:val="11"/>
          <w:szCs w:val="12"/>
        </w:rPr>
        <w:t>.</w:t>
      </w:r>
    </w:p>
    <w:p w:rsidR="007F2CD2" w:rsidRPr="00A370FB" w:rsidRDefault="00BF13E8" w:rsidP="00A370FB">
      <w:pPr>
        <w:autoSpaceDE w:val="0"/>
        <w:autoSpaceDN w:val="0"/>
        <w:adjustRightInd w:val="0"/>
        <w:spacing w:line="124" w:lineRule="exact"/>
        <w:jc w:val="center"/>
        <w:rPr>
          <w:rFonts w:ascii="Arial" w:eastAsia="??¨??" w:hAnsi="Arial" w:cs="Arial"/>
          <w:b/>
          <w:sz w:val="11"/>
          <w:szCs w:val="12"/>
        </w:rPr>
      </w:pPr>
      <w:proofErr w:type="spellStart"/>
      <w:r w:rsidRPr="007C309B">
        <w:rPr>
          <w:rFonts w:ascii="Arial" w:hAnsi="Arial" w:cs="Arial"/>
          <w:b/>
          <w:sz w:val="11"/>
          <w:szCs w:val="12"/>
        </w:rPr>
        <w:t>TruQuick</w:t>
      </w:r>
      <w:proofErr w:type="spellEnd"/>
      <w:r w:rsidRPr="007C309B">
        <w:rPr>
          <w:rFonts w:ascii="Arial" w:hAnsi="Arial" w:cs="Arial"/>
          <w:b/>
          <w:sz w:val="11"/>
          <w:szCs w:val="12"/>
        </w:rPr>
        <w:t xml:space="preserve"> D-Dimer</w:t>
      </w:r>
      <w:r w:rsidRPr="00A370FB">
        <w:rPr>
          <w:rFonts w:ascii="Arial" w:hAnsi="Arial" w:cs="Arial"/>
          <w:sz w:val="11"/>
          <w:szCs w:val="12"/>
        </w:rPr>
        <w:t xml:space="preserve"> </w:t>
      </w:r>
      <w:r w:rsidR="007F2CD2" w:rsidRPr="00A370FB">
        <w:rPr>
          <w:rFonts w:ascii="Arial" w:eastAsia="??¨??" w:hAnsi="Arial" w:cs="Arial"/>
          <w:b/>
          <w:sz w:val="11"/>
          <w:szCs w:val="12"/>
        </w:rPr>
        <w:t>vs. EIA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7"/>
        <w:gridCol w:w="733"/>
        <w:gridCol w:w="815"/>
        <w:gridCol w:w="818"/>
        <w:gridCol w:w="877"/>
      </w:tblGrid>
      <w:tr w:rsidR="007F2CD2" w:rsidRPr="005F3C73" w:rsidTr="00A370FB">
        <w:tc>
          <w:tcPr>
            <w:tcW w:w="2268" w:type="dxa"/>
            <w:gridSpan w:val="2"/>
            <w:vAlign w:val="center"/>
          </w:tcPr>
          <w:p w:rsidR="007F2CD2" w:rsidRPr="005F3C73" w:rsidRDefault="007F2CD2" w:rsidP="00A370FB">
            <w:pPr>
              <w:spacing w:line="124" w:lineRule="exact"/>
              <w:jc w:val="center"/>
              <w:rPr>
                <w:rFonts w:ascii="Arial" w:eastAsia="??¨??" w:hAnsi="Arial" w:cs="Arial"/>
                <w:b/>
                <w:sz w:val="11"/>
                <w:szCs w:val="11"/>
              </w:rPr>
            </w:pPr>
            <w:r w:rsidRPr="005F3C73">
              <w:rPr>
                <w:rFonts w:ascii="Arial" w:eastAsia="??¨??" w:hAnsi="Arial" w:cs="Arial"/>
                <w:b/>
                <w:sz w:val="11"/>
                <w:szCs w:val="11"/>
              </w:rPr>
              <w:t>Method</w:t>
            </w:r>
          </w:p>
        </w:tc>
        <w:tc>
          <w:tcPr>
            <w:tcW w:w="1656" w:type="dxa"/>
            <w:gridSpan w:val="2"/>
            <w:vAlign w:val="center"/>
          </w:tcPr>
          <w:p w:rsidR="007F2CD2" w:rsidRPr="005F3C73" w:rsidRDefault="007F2CD2" w:rsidP="00A370FB">
            <w:pPr>
              <w:spacing w:line="124" w:lineRule="exact"/>
              <w:jc w:val="center"/>
              <w:rPr>
                <w:rFonts w:ascii="Arial" w:eastAsia="??¨??" w:hAnsi="Arial" w:cs="Arial"/>
                <w:b/>
                <w:sz w:val="11"/>
                <w:szCs w:val="11"/>
              </w:rPr>
            </w:pPr>
            <w:r w:rsidRPr="005F3C73">
              <w:rPr>
                <w:rFonts w:ascii="Arial" w:eastAsia="??¨??" w:hAnsi="Arial" w:cs="Arial"/>
                <w:b/>
                <w:sz w:val="11"/>
                <w:szCs w:val="11"/>
              </w:rPr>
              <w:t>EIA</w:t>
            </w:r>
          </w:p>
        </w:tc>
        <w:tc>
          <w:tcPr>
            <w:tcW w:w="896" w:type="dxa"/>
            <w:vMerge w:val="restart"/>
            <w:vAlign w:val="center"/>
          </w:tcPr>
          <w:p w:rsidR="007F2CD2" w:rsidRPr="005F3C73" w:rsidRDefault="007F2CD2" w:rsidP="00A370FB">
            <w:pPr>
              <w:spacing w:line="124" w:lineRule="exact"/>
              <w:jc w:val="center"/>
              <w:rPr>
                <w:rFonts w:ascii="Arial" w:eastAsia="??¨??" w:hAnsi="Arial" w:cs="Arial"/>
                <w:b/>
                <w:sz w:val="11"/>
                <w:szCs w:val="11"/>
              </w:rPr>
            </w:pPr>
            <w:r w:rsidRPr="005F3C73">
              <w:rPr>
                <w:rFonts w:ascii="Arial" w:eastAsia="??¨??" w:hAnsi="Arial" w:cs="Arial"/>
                <w:b/>
                <w:sz w:val="11"/>
                <w:szCs w:val="11"/>
              </w:rPr>
              <w:t>Total Result</w:t>
            </w:r>
          </w:p>
        </w:tc>
      </w:tr>
      <w:tr w:rsidR="007F2CD2" w:rsidRPr="005F3C73" w:rsidTr="00A370FB">
        <w:tc>
          <w:tcPr>
            <w:tcW w:w="1530" w:type="dxa"/>
            <w:vMerge w:val="restart"/>
            <w:vAlign w:val="center"/>
          </w:tcPr>
          <w:p w:rsidR="007F2CD2" w:rsidRPr="005F3C73" w:rsidRDefault="00BF13E8" w:rsidP="00A370FB">
            <w:pPr>
              <w:spacing w:line="124" w:lineRule="exact"/>
              <w:jc w:val="center"/>
              <w:rPr>
                <w:rFonts w:ascii="Arial" w:eastAsia="??¨??" w:hAnsi="Arial" w:cs="Arial"/>
                <w:sz w:val="11"/>
                <w:szCs w:val="11"/>
              </w:rPr>
            </w:pPr>
            <w:proofErr w:type="spellStart"/>
            <w:r w:rsidRPr="00951ACC">
              <w:rPr>
                <w:rFonts w:ascii="Arial" w:hAnsi="Arial" w:cs="Arial"/>
                <w:sz w:val="11"/>
                <w:szCs w:val="12"/>
              </w:rPr>
              <w:t>TruQuick</w:t>
            </w:r>
            <w:proofErr w:type="spellEnd"/>
            <w:r w:rsidRPr="00951ACC">
              <w:rPr>
                <w:rFonts w:ascii="Arial" w:hAnsi="Arial" w:cs="Arial"/>
                <w:sz w:val="11"/>
                <w:szCs w:val="12"/>
              </w:rPr>
              <w:t xml:space="preserve"> D-Dimer</w:t>
            </w:r>
            <w:r w:rsidRPr="00A370FB">
              <w:rPr>
                <w:rFonts w:ascii="Arial" w:hAnsi="Arial" w:cs="Arial"/>
                <w:sz w:val="11"/>
                <w:szCs w:val="12"/>
              </w:rPr>
              <w:t xml:space="preserve"> </w:t>
            </w:r>
            <w:r w:rsidR="007F2CD2" w:rsidRPr="005F3C73">
              <w:rPr>
                <w:rFonts w:ascii="Arial" w:eastAsia="??¨??" w:hAnsi="Arial" w:cs="Arial"/>
                <w:sz w:val="11"/>
                <w:szCs w:val="11"/>
              </w:rPr>
              <w:t>(Whole</w:t>
            </w:r>
            <w:r w:rsidR="007B4735">
              <w:rPr>
                <w:rFonts w:ascii="Arial" w:eastAsia="??¨??" w:hAnsi="Arial" w:cs="Arial" w:hint="eastAsia"/>
                <w:sz w:val="11"/>
                <w:szCs w:val="11"/>
              </w:rPr>
              <w:t xml:space="preserve"> </w:t>
            </w:r>
            <w:r w:rsidR="007F2CD2" w:rsidRPr="005F3C73">
              <w:rPr>
                <w:rFonts w:ascii="Arial" w:eastAsia="??¨??" w:hAnsi="Arial" w:cs="Arial"/>
                <w:sz w:val="11"/>
                <w:szCs w:val="11"/>
              </w:rPr>
              <w:t>Blood/Plasma)</w:t>
            </w:r>
          </w:p>
        </w:tc>
        <w:tc>
          <w:tcPr>
            <w:tcW w:w="73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Results</w:t>
            </w:r>
          </w:p>
        </w:tc>
        <w:tc>
          <w:tcPr>
            <w:tcW w:w="82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Positive</w:t>
            </w:r>
          </w:p>
        </w:tc>
        <w:tc>
          <w:tcPr>
            <w:tcW w:w="82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Negative</w:t>
            </w:r>
          </w:p>
        </w:tc>
        <w:tc>
          <w:tcPr>
            <w:tcW w:w="896" w:type="dxa"/>
            <w:vMerge/>
            <w:vAlign w:val="center"/>
          </w:tcPr>
          <w:p w:rsidR="007F2CD2" w:rsidRPr="005F3C73" w:rsidRDefault="007F2CD2" w:rsidP="00A370FB">
            <w:pPr>
              <w:spacing w:line="124" w:lineRule="exact"/>
              <w:jc w:val="center"/>
              <w:rPr>
                <w:rFonts w:ascii="Arial" w:eastAsia="??¨??" w:hAnsi="Arial" w:cs="Arial"/>
                <w:sz w:val="11"/>
                <w:szCs w:val="11"/>
              </w:rPr>
            </w:pPr>
          </w:p>
        </w:tc>
      </w:tr>
      <w:tr w:rsidR="007F2CD2" w:rsidRPr="005F3C73" w:rsidTr="00A370FB">
        <w:tc>
          <w:tcPr>
            <w:tcW w:w="1530" w:type="dxa"/>
            <w:vMerge/>
            <w:vAlign w:val="center"/>
          </w:tcPr>
          <w:p w:rsidR="007F2CD2" w:rsidRPr="005F3C73" w:rsidRDefault="007F2CD2" w:rsidP="00A370FB">
            <w:pPr>
              <w:spacing w:line="124" w:lineRule="exact"/>
              <w:jc w:val="center"/>
              <w:rPr>
                <w:rFonts w:ascii="Arial" w:eastAsia="??¨??" w:hAnsi="Arial" w:cs="Arial"/>
                <w:sz w:val="11"/>
                <w:szCs w:val="11"/>
              </w:rPr>
            </w:pPr>
          </w:p>
        </w:tc>
        <w:tc>
          <w:tcPr>
            <w:tcW w:w="73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Positive</w:t>
            </w:r>
          </w:p>
        </w:tc>
        <w:tc>
          <w:tcPr>
            <w:tcW w:w="82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56</w:t>
            </w:r>
          </w:p>
        </w:tc>
        <w:tc>
          <w:tcPr>
            <w:tcW w:w="82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7</w:t>
            </w:r>
          </w:p>
        </w:tc>
        <w:tc>
          <w:tcPr>
            <w:tcW w:w="896"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63</w:t>
            </w:r>
          </w:p>
        </w:tc>
      </w:tr>
      <w:tr w:rsidR="007F2CD2" w:rsidRPr="005F3C73" w:rsidTr="00A370FB">
        <w:trPr>
          <w:trHeight w:val="99"/>
        </w:trPr>
        <w:tc>
          <w:tcPr>
            <w:tcW w:w="1530" w:type="dxa"/>
            <w:vMerge/>
            <w:vAlign w:val="center"/>
          </w:tcPr>
          <w:p w:rsidR="007F2CD2" w:rsidRPr="005F3C73" w:rsidRDefault="007F2CD2" w:rsidP="00A370FB">
            <w:pPr>
              <w:spacing w:line="124" w:lineRule="exact"/>
              <w:jc w:val="center"/>
              <w:rPr>
                <w:rFonts w:ascii="Arial" w:eastAsia="??¨??" w:hAnsi="Arial" w:cs="Arial"/>
                <w:sz w:val="11"/>
                <w:szCs w:val="11"/>
              </w:rPr>
            </w:pPr>
          </w:p>
        </w:tc>
        <w:tc>
          <w:tcPr>
            <w:tcW w:w="73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Negative</w:t>
            </w:r>
          </w:p>
        </w:tc>
        <w:tc>
          <w:tcPr>
            <w:tcW w:w="82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0</w:t>
            </w:r>
          </w:p>
        </w:tc>
        <w:tc>
          <w:tcPr>
            <w:tcW w:w="82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387</w:t>
            </w:r>
          </w:p>
        </w:tc>
        <w:tc>
          <w:tcPr>
            <w:tcW w:w="896"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387</w:t>
            </w:r>
          </w:p>
        </w:tc>
      </w:tr>
      <w:tr w:rsidR="007F2CD2" w:rsidRPr="005F3C73" w:rsidTr="00A370FB">
        <w:tc>
          <w:tcPr>
            <w:tcW w:w="2268" w:type="dxa"/>
            <w:gridSpan w:val="2"/>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Total Result</w:t>
            </w:r>
          </w:p>
        </w:tc>
        <w:tc>
          <w:tcPr>
            <w:tcW w:w="82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56</w:t>
            </w:r>
          </w:p>
        </w:tc>
        <w:tc>
          <w:tcPr>
            <w:tcW w:w="828"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394</w:t>
            </w:r>
          </w:p>
        </w:tc>
        <w:tc>
          <w:tcPr>
            <w:tcW w:w="896" w:type="dxa"/>
            <w:vAlign w:val="center"/>
          </w:tcPr>
          <w:p w:rsidR="007F2CD2" w:rsidRPr="005F3C73" w:rsidRDefault="007F2CD2" w:rsidP="00A370FB">
            <w:pPr>
              <w:spacing w:line="124" w:lineRule="exact"/>
              <w:jc w:val="center"/>
              <w:rPr>
                <w:rFonts w:ascii="Arial" w:eastAsia="??¨??" w:hAnsi="Arial" w:cs="Arial"/>
                <w:sz w:val="11"/>
                <w:szCs w:val="11"/>
              </w:rPr>
            </w:pPr>
            <w:r w:rsidRPr="005F3C73">
              <w:rPr>
                <w:rFonts w:ascii="Arial" w:eastAsia="??¨??" w:hAnsi="Arial" w:cs="Arial"/>
                <w:sz w:val="11"/>
                <w:szCs w:val="11"/>
              </w:rPr>
              <w:t>450</w:t>
            </w:r>
          </w:p>
        </w:tc>
      </w:tr>
    </w:tbl>
    <w:p w:rsidR="007F2CD2" w:rsidRPr="005F3C73" w:rsidRDefault="007F2CD2" w:rsidP="00A370FB">
      <w:pPr>
        <w:autoSpaceDE w:val="0"/>
        <w:autoSpaceDN w:val="0"/>
        <w:adjustRightInd w:val="0"/>
        <w:spacing w:line="124" w:lineRule="exact"/>
        <w:rPr>
          <w:rFonts w:ascii="Arial" w:eastAsia="??¨??" w:hAnsi="Arial" w:cs="Arial"/>
          <w:sz w:val="11"/>
          <w:szCs w:val="11"/>
        </w:rPr>
      </w:pPr>
      <w:r w:rsidRPr="005F3C73">
        <w:rPr>
          <w:rFonts w:ascii="Arial" w:eastAsia="??¨??" w:hAnsi="Arial" w:cs="Arial"/>
          <w:sz w:val="11"/>
          <w:szCs w:val="11"/>
        </w:rPr>
        <w:t xml:space="preserve">Relative sensitivity: 56/56=&gt;99.9% (95%CI*: 94.8%~100.0%); </w:t>
      </w:r>
    </w:p>
    <w:p w:rsidR="007F2CD2" w:rsidRPr="005F3C73" w:rsidRDefault="007F2CD2" w:rsidP="00A370FB">
      <w:pPr>
        <w:autoSpaceDE w:val="0"/>
        <w:autoSpaceDN w:val="0"/>
        <w:adjustRightInd w:val="0"/>
        <w:spacing w:line="124" w:lineRule="exact"/>
        <w:rPr>
          <w:rFonts w:ascii="Arial" w:eastAsia="??¨??" w:hAnsi="Arial" w:cs="Arial"/>
          <w:sz w:val="11"/>
          <w:szCs w:val="11"/>
        </w:rPr>
      </w:pPr>
      <w:r w:rsidRPr="005F3C73">
        <w:rPr>
          <w:rFonts w:ascii="Arial" w:eastAsia="??¨??" w:hAnsi="Arial" w:cs="Arial"/>
          <w:sz w:val="11"/>
          <w:szCs w:val="11"/>
        </w:rPr>
        <w:t xml:space="preserve">Relative specificity: 387/394=98.2% (95%CI*: 96.4%~99.3%); </w:t>
      </w:r>
    </w:p>
    <w:p w:rsidR="007F2CD2" w:rsidRPr="005F3C73" w:rsidRDefault="007F2CD2" w:rsidP="00A370FB">
      <w:pPr>
        <w:autoSpaceDE w:val="0"/>
        <w:autoSpaceDN w:val="0"/>
        <w:adjustRightInd w:val="0"/>
        <w:spacing w:line="124" w:lineRule="exact"/>
        <w:rPr>
          <w:rFonts w:ascii="Arial" w:eastAsia="??¨??" w:hAnsi="Arial" w:cs="Arial"/>
          <w:sz w:val="13"/>
          <w:szCs w:val="12"/>
        </w:rPr>
      </w:pPr>
      <w:proofErr w:type="gramStart"/>
      <w:r w:rsidRPr="005F3C73">
        <w:rPr>
          <w:rFonts w:ascii="Arial" w:eastAsia="??¨??" w:hAnsi="Arial" w:cs="Arial"/>
          <w:sz w:val="11"/>
          <w:szCs w:val="11"/>
        </w:rPr>
        <w:t>Accuracy:</w:t>
      </w:r>
      <w:proofErr w:type="gramEnd"/>
      <w:r w:rsidRPr="005F3C73">
        <w:rPr>
          <w:rFonts w:ascii="Arial" w:eastAsia="??¨??" w:hAnsi="Arial" w:cs="Arial"/>
          <w:sz w:val="11"/>
          <w:szCs w:val="11"/>
        </w:rPr>
        <w:t>(56+387)/(56+7+387)=98.4%(95%CI*:96.8%~99.4%).</w:t>
      </w:r>
      <w:r w:rsidR="005F3C73" w:rsidRPr="005F3C73">
        <w:rPr>
          <w:rFonts w:ascii="Arial" w:eastAsia="??¨??" w:hAnsi="Arial" w:cs="Arial"/>
          <w:sz w:val="11"/>
          <w:szCs w:val="11"/>
        </w:rPr>
        <w:t xml:space="preserve">             </w:t>
      </w:r>
      <w:r w:rsidRPr="005F3C73">
        <w:rPr>
          <w:rFonts w:ascii="Arial" w:eastAsia="??¨??" w:hAnsi="Arial" w:cs="Arial"/>
          <w:sz w:val="11"/>
          <w:szCs w:val="11"/>
        </w:rPr>
        <w:t>*Confidence Intervals</w:t>
      </w:r>
    </w:p>
    <w:p w:rsidR="007F2CD2" w:rsidRPr="00A370FB" w:rsidRDefault="007F2CD2" w:rsidP="00A370FB">
      <w:pPr>
        <w:autoSpaceDE w:val="0"/>
        <w:autoSpaceDN w:val="0"/>
        <w:adjustRightInd w:val="0"/>
        <w:spacing w:line="124" w:lineRule="exact"/>
        <w:jc w:val="center"/>
        <w:rPr>
          <w:rFonts w:ascii="Arial" w:eastAsia="??¨??" w:hAnsi="Arial" w:cs="Arial"/>
          <w:b/>
          <w:sz w:val="11"/>
          <w:szCs w:val="12"/>
        </w:rPr>
      </w:pPr>
      <w:r w:rsidRPr="00A370FB">
        <w:rPr>
          <w:rFonts w:ascii="Arial" w:eastAsia="??¨??" w:hAnsi="Arial" w:cs="Arial"/>
          <w:b/>
          <w:sz w:val="11"/>
          <w:szCs w:val="12"/>
        </w:rPr>
        <w:t>Precision</w:t>
      </w:r>
    </w:p>
    <w:p w:rsidR="007F2CD2" w:rsidRPr="00A370FB" w:rsidRDefault="007F2CD2" w:rsidP="00A370FB">
      <w:pPr>
        <w:pStyle w:val="ListParagraph"/>
        <w:autoSpaceDE w:val="0"/>
        <w:autoSpaceDN w:val="0"/>
        <w:adjustRightInd w:val="0"/>
        <w:spacing w:line="124" w:lineRule="exact"/>
        <w:ind w:firstLineChars="0" w:firstLine="0"/>
        <w:jc w:val="center"/>
        <w:rPr>
          <w:rFonts w:ascii="Arial" w:hAnsi="Arial" w:cs="Arial"/>
          <w:b/>
          <w:bCs/>
          <w:sz w:val="11"/>
          <w:szCs w:val="12"/>
        </w:rPr>
      </w:pPr>
      <w:r w:rsidRPr="00A370FB">
        <w:rPr>
          <w:rFonts w:ascii="Arial" w:hAnsi="Arial" w:cs="Arial"/>
          <w:b/>
          <w:bCs/>
          <w:sz w:val="11"/>
          <w:szCs w:val="12"/>
        </w:rPr>
        <w:t>Intra-Assay</w:t>
      </w:r>
    </w:p>
    <w:p w:rsidR="007F2CD2" w:rsidRPr="00A370FB" w:rsidRDefault="007F2CD2" w:rsidP="00A370FB">
      <w:pPr>
        <w:pStyle w:val="BodyText"/>
        <w:spacing w:line="124" w:lineRule="exact"/>
        <w:rPr>
          <w:rFonts w:ascii="Arial" w:hAnsi="Arial" w:cs="Arial"/>
          <w:i w:val="0"/>
          <w:sz w:val="11"/>
          <w:szCs w:val="12"/>
        </w:rPr>
      </w:pPr>
      <w:r w:rsidRPr="00A370FB">
        <w:rPr>
          <w:rFonts w:ascii="Arial" w:hAnsi="Arial" w:cs="Arial"/>
          <w:i w:val="0"/>
          <w:sz w:val="11"/>
          <w:szCs w:val="12"/>
        </w:rPr>
        <w:t xml:space="preserve">Within-run precision has been determined by using 15 replicates of below five specimens: D-dimer specimen levels at 0 ng/mL, 500 ng/mL, 1,000 ng/mL, 1,500 ng/mL and 3,000 ng/mL. The specimens were correctly identified </w:t>
      </w:r>
      <w:r w:rsidR="00AF06AD" w:rsidRPr="00A370FB">
        <w:rPr>
          <w:rFonts w:ascii="Arial" w:hAnsi="Arial" w:cs="Arial"/>
          <w:i w:val="0"/>
          <w:sz w:val="11"/>
          <w:szCs w:val="12"/>
        </w:rPr>
        <w:t xml:space="preserve">at the </w:t>
      </w:r>
      <w:r w:rsidR="006217D0" w:rsidRPr="00A370FB">
        <w:rPr>
          <w:rFonts w:ascii="Arial" w:hAnsi="Arial" w:cs="Arial"/>
          <w:i w:val="0"/>
          <w:sz w:val="11"/>
          <w:szCs w:val="12"/>
        </w:rPr>
        <w:t xml:space="preserve">prescribed </w:t>
      </w:r>
      <w:r w:rsidR="00AF06AD" w:rsidRPr="00A370FB">
        <w:rPr>
          <w:rFonts w:ascii="Arial" w:hAnsi="Arial" w:cs="Arial"/>
          <w:i w:val="0"/>
          <w:sz w:val="11"/>
          <w:szCs w:val="12"/>
        </w:rPr>
        <w:t>reading time</w:t>
      </w:r>
      <w:r w:rsidRPr="00A370FB">
        <w:rPr>
          <w:rFonts w:ascii="Arial" w:hAnsi="Arial" w:cs="Arial"/>
          <w:i w:val="0"/>
          <w:sz w:val="11"/>
          <w:szCs w:val="12"/>
        </w:rPr>
        <w:t>.</w:t>
      </w:r>
    </w:p>
    <w:p w:rsidR="007F2CD2" w:rsidRPr="00A370FB" w:rsidRDefault="007F2CD2" w:rsidP="00A370FB">
      <w:pPr>
        <w:pStyle w:val="ListParagraph"/>
        <w:autoSpaceDE w:val="0"/>
        <w:autoSpaceDN w:val="0"/>
        <w:adjustRightInd w:val="0"/>
        <w:spacing w:line="124" w:lineRule="exact"/>
        <w:ind w:firstLineChars="0" w:firstLine="0"/>
        <w:jc w:val="center"/>
        <w:rPr>
          <w:rFonts w:ascii="Arial" w:hAnsi="Arial" w:cs="Arial"/>
          <w:b/>
          <w:bCs/>
          <w:sz w:val="11"/>
          <w:szCs w:val="12"/>
        </w:rPr>
      </w:pPr>
      <w:r w:rsidRPr="00A370FB">
        <w:rPr>
          <w:rFonts w:ascii="Arial" w:hAnsi="Arial" w:cs="Arial"/>
          <w:b/>
          <w:bCs/>
          <w:sz w:val="11"/>
          <w:szCs w:val="12"/>
        </w:rPr>
        <w:t>Inter-Assay</w:t>
      </w:r>
    </w:p>
    <w:p w:rsidR="007F2CD2" w:rsidRPr="00A370FB" w:rsidRDefault="007F2CD2" w:rsidP="00A370FB">
      <w:pPr>
        <w:spacing w:line="124" w:lineRule="exact"/>
        <w:rPr>
          <w:rFonts w:ascii="Arial" w:eastAsia="??¨??" w:hAnsi="Arial" w:cs="Arial"/>
          <w:sz w:val="11"/>
          <w:szCs w:val="12"/>
        </w:rPr>
      </w:pPr>
      <w:r w:rsidRPr="00A370FB">
        <w:rPr>
          <w:rFonts w:ascii="Arial" w:hAnsi="Arial" w:cs="Arial"/>
          <w:sz w:val="11"/>
          <w:szCs w:val="12"/>
        </w:rPr>
        <w:t xml:space="preserve">Between-run precision has been determined by 3 independent assays on the same five specimens: 0 ng/mL, 500 ng/mL, 1,000 ng/mL, 1,500 ng/mL and 3,000 ng/mL of D-dimer. Three different lots of the </w:t>
      </w:r>
      <w:proofErr w:type="spellStart"/>
      <w:r w:rsidR="00BF13E8" w:rsidRPr="00951ACC">
        <w:rPr>
          <w:rFonts w:ascii="Arial" w:hAnsi="Arial" w:cs="Arial"/>
          <w:sz w:val="11"/>
          <w:szCs w:val="12"/>
        </w:rPr>
        <w:t>TruQuick</w:t>
      </w:r>
      <w:proofErr w:type="spellEnd"/>
      <w:r w:rsidR="00BF13E8" w:rsidRPr="00951ACC">
        <w:rPr>
          <w:rFonts w:ascii="Arial" w:hAnsi="Arial" w:cs="Arial"/>
          <w:sz w:val="11"/>
          <w:szCs w:val="12"/>
        </w:rPr>
        <w:t xml:space="preserve"> D-Dimer</w:t>
      </w:r>
      <w:r w:rsidR="00BF13E8" w:rsidRPr="00A370FB">
        <w:rPr>
          <w:rFonts w:ascii="Arial" w:hAnsi="Arial" w:cs="Arial"/>
          <w:sz w:val="11"/>
          <w:szCs w:val="12"/>
        </w:rPr>
        <w:t xml:space="preserve"> </w:t>
      </w:r>
      <w:r w:rsidRPr="00A370FB">
        <w:rPr>
          <w:rFonts w:ascii="Arial" w:hAnsi="Arial" w:cs="Arial"/>
          <w:sz w:val="11"/>
          <w:szCs w:val="12"/>
        </w:rPr>
        <w:t xml:space="preserve">(Whole Blood/Plasma) have been tested using these specimens. The specimens were correctly identified </w:t>
      </w:r>
      <w:r w:rsidR="009A0B6F" w:rsidRPr="00A370FB">
        <w:rPr>
          <w:rFonts w:ascii="Arial" w:hAnsi="Arial" w:cs="Arial"/>
          <w:sz w:val="11"/>
          <w:szCs w:val="12"/>
        </w:rPr>
        <w:t>at the</w:t>
      </w:r>
      <w:r w:rsidR="006217D0" w:rsidRPr="00A370FB">
        <w:rPr>
          <w:rFonts w:ascii="Arial" w:hAnsi="Arial" w:cs="Arial"/>
          <w:sz w:val="11"/>
          <w:szCs w:val="12"/>
        </w:rPr>
        <w:t xml:space="preserve"> prescribed</w:t>
      </w:r>
      <w:r w:rsidR="009A0B6F" w:rsidRPr="00A370FB">
        <w:rPr>
          <w:rFonts w:ascii="Arial" w:hAnsi="Arial" w:cs="Arial"/>
          <w:sz w:val="11"/>
          <w:szCs w:val="12"/>
        </w:rPr>
        <w:t xml:space="preserve"> reading time</w:t>
      </w:r>
    </w:p>
    <w:p w:rsidR="007F2CD2" w:rsidRPr="00A370FB" w:rsidRDefault="007F2CD2" w:rsidP="00A370FB">
      <w:pPr>
        <w:spacing w:line="124" w:lineRule="exact"/>
        <w:jc w:val="center"/>
        <w:rPr>
          <w:rFonts w:ascii="Arial" w:eastAsia="??¨??" w:hAnsi="Arial" w:cs="Arial"/>
          <w:b/>
          <w:sz w:val="11"/>
          <w:szCs w:val="12"/>
        </w:rPr>
      </w:pPr>
      <w:r w:rsidRPr="00A370FB">
        <w:rPr>
          <w:rFonts w:ascii="Arial" w:eastAsia="??¨??" w:hAnsi="Arial" w:cs="Arial"/>
          <w:b/>
          <w:sz w:val="11"/>
          <w:szCs w:val="12"/>
        </w:rPr>
        <w:t>Cross-reactivity</w:t>
      </w:r>
    </w:p>
    <w:p w:rsidR="007F2CD2" w:rsidRPr="00A370FB" w:rsidRDefault="007F2CD2" w:rsidP="00A370FB">
      <w:pPr>
        <w:autoSpaceDE w:val="0"/>
        <w:autoSpaceDN w:val="0"/>
        <w:adjustRightInd w:val="0"/>
        <w:spacing w:line="124" w:lineRule="exact"/>
        <w:rPr>
          <w:rFonts w:ascii="Arial" w:hAnsi="Arial" w:cs="Arial"/>
          <w:sz w:val="11"/>
          <w:szCs w:val="12"/>
        </w:rPr>
      </w:pPr>
      <w:r w:rsidRPr="00A370FB">
        <w:rPr>
          <w:rFonts w:ascii="Arial" w:hAnsi="Arial" w:cs="Arial"/>
          <w:sz w:val="11"/>
          <w:szCs w:val="12"/>
        </w:rPr>
        <w:t xml:space="preserve">The </w:t>
      </w:r>
      <w:proofErr w:type="spellStart"/>
      <w:r w:rsidR="00BF13E8" w:rsidRPr="00951ACC">
        <w:rPr>
          <w:rFonts w:ascii="Arial" w:hAnsi="Arial" w:cs="Arial"/>
          <w:sz w:val="11"/>
          <w:szCs w:val="12"/>
        </w:rPr>
        <w:t>TruQuick</w:t>
      </w:r>
      <w:proofErr w:type="spellEnd"/>
      <w:r w:rsidR="00BF13E8" w:rsidRPr="00951ACC">
        <w:rPr>
          <w:rFonts w:ascii="Arial" w:hAnsi="Arial" w:cs="Arial"/>
          <w:sz w:val="11"/>
          <w:szCs w:val="12"/>
        </w:rPr>
        <w:t xml:space="preserve"> D-Dimer</w:t>
      </w:r>
      <w:r w:rsidR="00BF13E8" w:rsidRPr="00A370FB">
        <w:rPr>
          <w:rFonts w:ascii="Arial" w:hAnsi="Arial" w:cs="Arial"/>
          <w:sz w:val="11"/>
          <w:szCs w:val="12"/>
        </w:rPr>
        <w:t xml:space="preserve"> </w:t>
      </w:r>
      <w:r w:rsidRPr="00A370FB">
        <w:rPr>
          <w:rFonts w:ascii="Arial" w:hAnsi="Arial" w:cs="Arial"/>
          <w:sz w:val="11"/>
          <w:szCs w:val="12"/>
        </w:rPr>
        <w:t xml:space="preserve">(Whole Blood/Plasma) has been tested </w:t>
      </w:r>
      <w:r w:rsidR="006217D0" w:rsidRPr="00A370FB">
        <w:rPr>
          <w:rFonts w:ascii="Arial" w:hAnsi="Arial" w:cs="Arial"/>
          <w:sz w:val="11"/>
          <w:szCs w:val="12"/>
        </w:rPr>
        <w:t xml:space="preserve">with </w:t>
      </w:r>
      <w:r w:rsidRPr="00A370FB">
        <w:rPr>
          <w:rFonts w:ascii="Arial" w:hAnsi="Arial" w:cs="Arial"/>
          <w:sz w:val="11"/>
          <w:szCs w:val="12"/>
        </w:rPr>
        <w:t>HBsAg,HBsAb,HBeAg,HBeAb,HBcAb,</w:t>
      </w:r>
      <w:r w:rsidR="006217D0" w:rsidRPr="00A370FB">
        <w:rPr>
          <w:rFonts w:ascii="Arial" w:hAnsi="Arial" w:cs="Arial"/>
          <w:sz w:val="11"/>
          <w:szCs w:val="12"/>
        </w:rPr>
        <w:t>anti-</w:t>
      </w:r>
      <w:r w:rsidRPr="00A370FB">
        <w:rPr>
          <w:rFonts w:ascii="Arial" w:hAnsi="Arial" w:cs="Arial"/>
          <w:sz w:val="11"/>
          <w:szCs w:val="12"/>
        </w:rPr>
        <w:t>syphilis,anti-HIV,anti-H.pylori,</w:t>
      </w:r>
      <w:r w:rsidR="006217D0" w:rsidRPr="00A370FB">
        <w:rPr>
          <w:rFonts w:ascii="Arial" w:hAnsi="Arial" w:cs="Arial"/>
          <w:sz w:val="11"/>
          <w:szCs w:val="12"/>
        </w:rPr>
        <w:t xml:space="preserve">IM </w:t>
      </w:r>
      <w:proofErr w:type="spellStart"/>
      <w:r w:rsidR="006217D0" w:rsidRPr="00A370FB">
        <w:rPr>
          <w:rFonts w:ascii="Arial" w:hAnsi="Arial" w:cs="Arial"/>
          <w:sz w:val="11"/>
          <w:szCs w:val="12"/>
        </w:rPr>
        <w:t>heterophile</w:t>
      </w:r>
      <w:proofErr w:type="spellEnd"/>
      <w:r w:rsidR="006217D0" w:rsidRPr="00A370FB">
        <w:rPr>
          <w:rFonts w:ascii="Arial" w:hAnsi="Arial" w:cs="Arial"/>
          <w:sz w:val="11"/>
          <w:szCs w:val="12"/>
        </w:rPr>
        <w:t xml:space="preserve"> antibodies</w:t>
      </w:r>
      <w:r w:rsidRPr="00A370FB">
        <w:rPr>
          <w:rFonts w:ascii="Arial" w:hAnsi="Arial" w:cs="Arial"/>
          <w:sz w:val="11"/>
          <w:szCs w:val="12"/>
        </w:rPr>
        <w:t>,</w:t>
      </w:r>
      <w:r w:rsidR="006217D0" w:rsidRPr="00A370FB">
        <w:rPr>
          <w:rFonts w:ascii="Arial" w:hAnsi="Arial" w:cs="Arial"/>
          <w:sz w:val="11"/>
          <w:szCs w:val="12"/>
        </w:rPr>
        <w:t xml:space="preserve"> </w:t>
      </w:r>
      <w:r w:rsidRPr="00A370FB">
        <w:rPr>
          <w:rFonts w:ascii="Arial" w:hAnsi="Arial" w:cs="Arial"/>
          <w:sz w:val="11"/>
          <w:szCs w:val="12"/>
        </w:rPr>
        <w:t>anti-CMV,</w:t>
      </w:r>
      <w:r w:rsidR="006217D0" w:rsidRPr="00A370FB">
        <w:rPr>
          <w:rFonts w:ascii="Arial" w:hAnsi="Arial" w:cs="Arial"/>
          <w:sz w:val="11"/>
          <w:szCs w:val="12"/>
        </w:rPr>
        <w:t xml:space="preserve"> </w:t>
      </w:r>
      <w:r w:rsidRPr="00A370FB">
        <w:rPr>
          <w:rFonts w:ascii="Arial" w:hAnsi="Arial" w:cs="Arial"/>
          <w:sz w:val="11"/>
          <w:szCs w:val="12"/>
        </w:rPr>
        <w:t>anti-Rubella and anti-</w:t>
      </w:r>
      <w:r w:rsidR="006217D0" w:rsidRPr="00A370FB">
        <w:rPr>
          <w:rFonts w:ascii="Arial" w:hAnsi="Arial" w:cs="Arial"/>
          <w:sz w:val="11"/>
          <w:szCs w:val="12"/>
        </w:rPr>
        <w:t xml:space="preserve">Toxoplasma </w:t>
      </w:r>
      <w:r w:rsidRPr="00A370FB">
        <w:rPr>
          <w:rFonts w:ascii="Arial" w:hAnsi="Arial" w:cs="Arial"/>
          <w:sz w:val="11"/>
          <w:szCs w:val="12"/>
        </w:rPr>
        <w:t>positive specimens.</w:t>
      </w:r>
      <w:r w:rsidR="006217D0" w:rsidRPr="00A370FB">
        <w:rPr>
          <w:rFonts w:ascii="Arial" w:hAnsi="Arial" w:cs="Arial"/>
          <w:sz w:val="11"/>
          <w:szCs w:val="12"/>
        </w:rPr>
        <w:t xml:space="preserve"> </w:t>
      </w:r>
      <w:r w:rsidRPr="00A370FB">
        <w:rPr>
          <w:rFonts w:ascii="Arial" w:hAnsi="Arial" w:cs="Arial"/>
          <w:sz w:val="11"/>
          <w:szCs w:val="12"/>
        </w:rPr>
        <w:t>The results showed no cross-reactivity.</w:t>
      </w:r>
    </w:p>
    <w:p w:rsidR="007F2CD2" w:rsidRPr="00A370FB" w:rsidRDefault="007F2CD2" w:rsidP="00A370FB">
      <w:pPr>
        <w:spacing w:line="124" w:lineRule="exact"/>
        <w:jc w:val="center"/>
        <w:rPr>
          <w:rFonts w:ascii="Arial" w:eastAsia="??¨??" w:hAnsi="Arial" w:cs="Arial"/>
          <w:b/>
          <w:sz w:val="11"/>
          <w:szCs w:val="12"/>
        </w:rPr>
      </w:pPr>
      <w:r w:rsidRPr="00A370FB">
        <w:rPr>
          <w:rFonts w:ascii="Arial" w:eastAsia="??¨??" w:hAnsi="Arial" w:cs="Arial"/>
          <w:b/>
          <w:sz w:val="11"/>
          <w:szCs w:val="12"/>
        </w:rPr>
        <w:t>Interfering Substances</w:t>
      </w:r>
    </w:p>
    <w:p w:rsidR="007F2CD2" w:rsidRPr="00A370FB" w:rsidRDefault="007F2CD2" w:rsidP="00A370FB">
      <w:pPr>
        <w:autoSpaceDE w:val="0"/>
        <w:autoSpaceDN w:val="0"/>
        <w:adjustRightInd w:val="0"/>
        <w:spacing w:line="124" w:lineRule="exact"/>
        <w:rPr>
          <w:rFonts w:ascii="Arial" w:eastAsia="??¨??" w:hAnsi="Arial" w:cs="Arial"/>
          <w:sz w:val="11"/>
          <w:szCs w:val="12"/>
        </w:rPr>
      </w:pPr>
      <w:r w:rsidRPr="00A370FB">
        <w:rPr>
          <w:rFonts w:ascii="Arial" w:eastAsia="??¨??" w:hAnsi="Arial" w:cs="Arial"/>
          <w:sz w:val="11"/>
          <w:szCs w:val="12"/>
        </w:rPr>
        <w:t xml:space="preserve">The following potentially interfering substances were added to D-dimer negative and positive specimens, </w:t>
      </w:r>
      <w:proofErr w:type="spellStart"/>
      <w:r w:rsidRPr="00A370FB">
        <w:rPr>
          <w:rFonts w:ascii="Arial" w:eastAsia="??¨??" w:hAnsi="Arial" w:cs="Arial"/>
          <w:sz w:val="11"/>
          <w:szCs w:val="12"/>
        </w:rPr>
        <w:t>repectively</w:t>
      </w:r>
      <w:proofErr w:type="spellEnd"/>
      <w:r w:rsidRPr="00A370FB">
        <w:rPr>
          <w:rFonts w:ascii="Arial" w:eastAsia="??¨??" w:hAnsi="Arial" w:cs="Arial"/>
          <w:sz w:val="11"/>
          <w:szCs w:val="12"/>
        </w:rPr>
        <w:t>.</w:t>
      </w:r>
    </w:p>
    <w:p w:rsidR="007F2CD2" w:rsidRPr="00A370FB" w:rsidRDefault="007F2CD2" w:rsidP="00A370FB">
      <w:pPr>
        <w:autoSpaceDE w:val="0"/>
        <w:autoSpaceDN w:val="0"/>
        <w:adjustRightInd w:val="0"/>
        <w:spacing w:line="124" w:lineRule="exact"/>
        <w:rPr>
          <w:rFonts w:ascii="Arial" w:eastAsia="??¨??" w:hAnsi="Arial" w:cs="Arial"/>
          <w:sz w:val="11"/>
          <w:szCs w:val="12"/>
        </w:rPr>
      </w:pPr>
      <w:r w:rsidRPr="00A370FB">
        <w:rPr>
          <w:rFonts w:ascii="Arial" w:eastAsia="??¨??" w:hAnsi="Arial" w:cs="Arial"/>
          <w:sz w:val="11"/>
          <w:szCs w:val="12"/>
        </w:rPr>
        <w:t>Acetaminophen</w:t>
      </w:r>
      <w:proofErr w:type="gramStart"/>
      <w:r w:rsidRPr="00A370FB">
        <w:rPr>
          <w:rFonts w:ascii="Arial" w:eastAsia="??¨??" w:hAnsi="Arial" w:cs="Arial"/>
          <w:sz w:val="11"/>
          <w:szCs w:val="12"/>
        </w:rPr>
        <w:t>:20</w:t>
      </w:r>
      <w:proofErr w:type="gramEnd"/>
      <w:r w:rsidRPr="00A370FB">
        <w:rPr>
          <w:rFonts w:ascii="Arial" w:eastAsia="??¨??" w:hAnsi="Arial" w:cs="Arial"/>
          <w:sz w:val="11"/>
          <w:szCs w:val="12"/>
        </w:rPr>
        <w:t xml:space="preserve"> mg/</w:t>
      </w:r>
      <w:proofErr w:type="spellStart"/>
      <w:r w:rsidRPr="00A370FB">
        <w:rPr>
          <w:rFonts w:ascii="Arial" w:eastAsia="??¨??" w:hAnsi="Arial" w:cs="Arial"/>
          <w:sz w:val="11"/>
          <w:szCs w:val="12"/>
        </w:rPr>
        <w:t>dL</w:t>
      </w:r>
      <w:proofErr w:type="spellEnd"/>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t>Caffeine:20 mg/</w:t>
      </w:r>
      <w:proofErr w:type="spellStart"/>
      <w:r w:rsidRPr="00A370FB">
        <w:rPr>
          <w:rFonts w:ascii="Arial" w:eastAsia="??¨??" w:hAnsi="Arial" w:cs="Arial"/>
          <w:sz w:val="11"/>
          <w:szCs w:val="12"/>
        </w:rPr>
        <w:t>dL</w:t>
      </w:r>
      <w:proofErr w:type="spellEnd"/>
    </w:p>
    <w:p w:rsidR="007F2CD2" w:rsidRPr="00A370FB" w:rsidRDefault="007F2CD2" w:rsidP="00A370FB">
      <w:pPr>
        <w:autoSpaceDE w:val="0"/>
        <w:autoSpaceDN w:val="0"/>
        <w:adjustRightInd w:val="0"/>
        <w:spacing w:line="124" w:lineRule="exact"/>
        <w:rPr>
          <w:rFonts w:ascii="Arial" w:eastAsia="??¨??" w:hAnsi="Arial" w:cs="Arial"/>
          <w:sz w:val="11"/>
          <w:szCs w:val="12"/>
        </w:rPr>
      </w:pPr>
      <w:r w:rsidRPr="00A370FB">
        <w:rPr>
          <w:rFonts w:ascii="Arial" w:eastAsia="??¨??" w:hAnsi="Arial" w:cs="Arial"/>
          <w:sz w:val="11"/>
          <w:szCs w:val="12"/>
        </w:rPr>
        <w:t>Acetylsalicylic Acid</w:t>
      </w:r>
      <w:proofErr w:type="gramStart"/>
      <w:r w:rsidRPr="00A370FB">
        <w:rPr>
          <w:rFonts w:ascii="Arial" w:eastAsia="??¨??" w:hAnsi="Arial" w:cs="Arial"/>
          <w:sz w:val="11"/>
          <w:szCs w:val="12"/>
        </w:rPr>
        <w:t>:20</w:t>
      </w:r>
      <w:proofErr w:type="gramEnd"/>
      <w:r w:rsidRPr="00A370FB">
        <w:rPr>
          <w:rFonts w:ascii="Arial" w:eastAsia="??¨??" w:hAnsi="Arial" w:cs="Arial"/>
          <w:sz w:val="11"/>
          <w:szCs w:val="12"/>
        </w:rPr>
        <w:t xml:space="preserve"> mg/</w:t>
      </w:r>
      <w:proofErr w:type="spellStart"/>
      <w:r w:rsidRPr="00A370FB">
        <w:rPr>
          <w:rFonts w:ascii="Arial" w:eastAsia="??¨??" w:hAnsi="Arial" w:cs="Arial"/>
          <w:sz w:val="11"/>
          <w:szCs w:val="12"/>
        </w:rPr>
        <w:t>dL</w:t>
      </w:r>
      <w:proofErr w:type="spellEnd"/>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r>
      <w:proofErr w:type="spellStart"/>
      <w:r w:rsidRPr="00A370FB">
        <w:rPr>
          <w:rFonts w:ascii="Arial" w:eastAsia="??¨??" w:hAnsi="Arial" w:cs="Arial"/>
          <w:sz w:val="11"/>
          <w:szCs w:val="12"/>
        </w:rPr>
        <w:t>Gentisic</w:t>
      </w:r>
      <w:proofErr w:type="spellEnd"/>
      <w:r w:rsidRPr="00A370FB">
        <w:rPr>
          <w:rFonts w:ascii="Arial" w:eastAsia="??¨??" w:hAnsi="Arial" w:cs="Arial"/>
          <w:sz w:val="11"/>
          <w:szCs w:val="12"/>
        </w:rPr>
        <w:t xml:space="preserve"> Acid:20 mg/</w:t>
      </w:r>
      <w:proofErr w:type="spellStart"/>
      <w:r w:rsidRPr="00A370FB">
        <w:rPr>
          <w:rFonts w:ascii="Arial" w:eastAsia="??¨??" w:hAnsi="Arial" w:cs="Arial"/>
          <w:sz w:val="11"/>
          <w:szCs w:val="12"/>
        </w:rPr>
        <w:t>dL</w:t>
      </w:r>
      <w:proofErr w:type="spellEnd"/>
    </w:p>
    <w:p w:rsidR="007F2CD2" w:rsidRPr="00A370FB" w:rsidRDefault="007F2CD2" w:rsidP="00A370FB">
      <w:pPr>
        <w:autoSpaceDE w:val="0"/>
        <w:autoSpaceDN w:val="0"/>
        <w:adjustRightInd w:val="0"/>
        <w:spacing w:line="124" w:lineRule="exact"/>
        <w:rPr>
          <w:rFonts w:ascii="Arial" w:eastAsia="??¨??" w:hAnsi="Arial" w:cs="Arial"/>
          <w:sz w:val="11"/>
          <w:szCs w:val="12"/>
        </w:rPr>
      </w:pPr>
      <w:r w:rsidRPr="00A370FB">
        <w:rPr>
          <w:rFonts w:ascii="Arial" w:eastAsia="??¨??" w:hAnsi="Arial" w:cs="Arial"/>
          <w:sz w:val="11"/>
          <w:szCs w:val="12"/>
        </w:rPr>
        <w:t>Ascorbic Acid</w:t>
      </w:r>
      <w:proofErr w:type="gramStart"/>
      <w:r w:rsidRPr="00A370FB">
        <w:rPr>
          <w:rFonts w:ascii="Arial" w:eastAsia="??¨??" w:hAnsi="Arial" w:cs="Arial"/>
          <w:sz w:val="11"/>
          <w:szCs w:val="12"/>
        </w:rPr>
        <w:t>:20mg</w:t>
      </w:r>
      <w:proofErr w:type="gramEnd"/>
      <w:r w:rsidRPr="00A370FB">
        <w:rPr>
          <w:rFonts w:ascii="Arial" w:eastAsia="??¨??" w:hAnsi="Arial" w:cs="Arial"/>
          <w:sz w:val="11"/>
          <w:szCs w:val="12"/>
        </w:rPr>
        <w:t>/</w:t>
      </w:r>
      <w:proofErr w:type="spellStart"/>
      <w:r w:rsidRPr="00A370FB">
        <w:rPr>
          <w:rFonts w:ascii="Arial" w:eastAsia="??¨??" w:hAnsi="Arial" w:cs="Arial"/>
          <w:sz w:val="11"/>
          <w:szCs w:val="12"/>
        </w:rPr>
        <w:t>dL</w:t>
      </w:r>
      <w:proofErr w:type="spellEnd"/>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t>Albumin:10,500mg/</w:t>
      </w:r>
      <w:proofErr w:type="spellStart"/>
      <w:r w:rsidRPr="00A370FB">
        <w:rPr>
          <w:rFonts w:ascii="Arial" w:eastAsia="??¨??" w:hAnsi="Arial" w:cs="Arial"/>
          <w:sz w:val="11"/>
          <w:szCs w:val="12"/>
        </w:rPr>
        <w:t>dL</w:t>
      </w:r>
      <w:proofErr w:type="spellEnd"/>
    </w:p>
    <w:p w:rsidR="007F2CD2" w:rsidRPr="00A370FB" w:rsidRDefault="007F2CD2" w:rsidP="00A370FB">
      <w:pPr>
        <w:autoSpaceDE w:val="0"/>
        <w:autoSpaceDN w:val="0"/>
        <w:adjustRightInd w:val="0"/>
        <w:spacing w:line="124" w:lineRule="exact"/>
        <w:rPr>
          <w:rFonts w:ascii="Arial" w:eastAsia="??¨??" w:hAnsi="Arial" w:cs="Arial"/>
          <w:sz w:val="11"/>
          <w:szCs w:val="12"/>
        </w:rPr>
      </w:pPr>
      <w:r w:rsidRPr="00A370FB">
        <w:rPr>
          <w:rFonts w:ascii="Arial" w:eastAsia="??¨??" w:hAnsi="Arial" w:cs="Arial"/>
          <w:sz w:val="11"/>
          <w:szCs w:val="12"/>
        </w:rPr>
        <w:t>Creatin</w:t>
      </w:r>
      <w:proofErr w:type="gramStart"/>
      <w:r w:rsidRPr="00A370FB">
        <w:rPr>
          <w:rFonts w:ascii="Arial" w:eastAsia="??¨??" w:hAnsi="Arial" w:cs="Arial"/>
          <w:sz w:val="11"/>
          <w:szCs w:val="12"/>
        </w:rPr>
        <w:t>:200</w:t>
      </w:r>
      <w:proofErr w:type="gramEnd"/>
      <w:r w:rsidRPr="00A370FB">
        <w:rPr>
          <w:rFonts w:ascii="Arial" w:eastAsia="??¨??" w:hAnsi="Arial" w:cs="Arial"/>
          <w:sz w:val="11"/>
          <w:szCs w:val="12"/>
        </w:rPr>
        <w:t xml:space="preserve"> mg/</w:t>
      </w:r>
      <w:proofErr w:type="spellStart"/>
      <w:r w:rsidRPr="00A370FB">
        <w:rPr>
          <w:rFonts w:ascii="Arial" w:eastAsia="??¨??" w:hAnsi="Arial" w:cs="Arial"/>
          <w:sz w:val="11"/>
          <w:szCs w:val="12"/>
        </w:rPr>
        <w:t>dL</w:t>
      </w:r>
      <w:proofErr w:type="spellEnd"/>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t>Hemoglobin:1,000 mg/</w:t>
      </w:r>
      <w:proofErr w:type="spellStart"/>
      <w:r w:rsidRPr="00A370FB">
        <w:rPr>
          <w:rFonts w:ascii="Arial" w:eastAsia="??¨??" w:hAnsi="Arial" w:cs="Arial"/>
          <w:sz w:val="11"/>
          <w:szCs w:val="12"/>
        </w:rPr>
        <w:t>dL</w:t>
      </w:r>
      <w:proofErr w:type="spellEnd"/>
    </w:p>
    <w:p w:rsidR="007F2CD2" w:rsidRPr="00A370FB" w:rsidRDefault="007F2CD2" w:rsidP="00A370FB">
      <w:pPr>
        <w:autoSpaceDE w:val="0"/>
        <w:autoSpaceDN w:val="0"/>
        <w:adjustRightInd w:val="0"/>
        <w:spacing w:line="124" w:lineRule="exact"/>
        <w:rPr>
          <w:rFonts w:ascii="Arial" w:eastAsia="??¨??" w:hAnsi="Arial" w:cs="Arial"/>
          <w:sz w:val="11"/>
          <w:szCs w:val="12"/>
        </w:rPr>
      </w:pPr>
      <w:r w:rsidRPr="00A370FB">
        <w:rPr>
          <w:rFonts w:ascii="Arial" w:eastAsia="??¨??" w:hAnsi="Arial" w:cs="Arial"/>
          <w:sz w:val="11"/>
          <w:szCs w:val="12"/>
        </w:rPr>
        <w:t>Bilirubin</w:t>
      </w:r>
      <w:proofErr w:type="gramStart"/>
      <w:r w:rsidRPr="00A370FB">
        <w:rPr>
          <w:rFonts w:ascii="Arial" w:eastAsia="??¨??" w:hAnsi="Arial" w:cs="Arial"/>
          <w:sz w:val="11"/>
          <w:szCs w:val="12"/>
        </w:rPr>
        <w:t>:1,000mg</w:t>
      </w:r>
      <w:proofErr w:type="gramEnd"/>
      <w:r w:rsidRPr="00A370FB">
        <w:rPr>
          <w:rFonts w:ascii="Arial" w:eastAsia="??¨??" w:hAnsi="Arial" w:cs="Arial"/>
          <w:sz w:val="11"/>
          <w:szCs w:val="12"/>
        </w:rPr>
        <w:t>/</w:t>
      </w:r>
      <w:proofErr w:type="spellStart"/>
      <w:r w:rsidRPr="00A370FB">
        <w:rPr>
          <w:rFonts w:ascii="Arial" w:eastAsia="??¨??" w:hAnsi="Arial" w:cs="Arial"/>
          <w:sz w:val="11"/>
          <w:szCs w:val="12"/>
        </w:rPr>
        <w:t>dL</w:t>
      </w:r>
      <w:proofErr w:type="spellEnd"/>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t>Oxalic Acid:600mg/</w:t>
      </w:r>
      <w:proofErr w:type="spellStart"/>
      <w:r w:rsidRPr="00A370FB">
        <w:rPr>
          <w:rFonts w:ascii="Arial" w:eastAsia="??¨??" w:hAnsi="Arial" w:cs="Arial"/>
          <w:sz w:val="11"/>
          <w:szCs w:val="12"/>
        </w:rPr>
        <w:t>dL</w:t>
      </w:r>
      <w:proofErr w:type="spellEnd"/>
    </w:p>
    <w:p w:rsidR="007F2CD2" w:rsidRPr="00A370FB" w:rsidRDefault="007F2CD2" w:rsidP="00A370FB">
      <w:pPr>
        <w:autoSpaceDE w:val="0"/>
        <w:autoSpaceDN w:val="0"/>
        <w:adjustRightInd w:val="0"/>
        <w:spacing w:line="124" w:lineRule="exact"/>
        <w:rPr>
          <w:rFonts w:ascii="Arial" w:eastAsia="??¨??" w:hAnsi="Arial" w:cs="Arial"/>
          <w:sz w:val="11"/>
          <w:szCs w:val="12"/>
        </w:rPr>
      </w:pPr>
      <w:r w:rsidRPr="00A370FB">
        <w:rPr>
          <w:rFonts w:ascii="Arial" w:eastAsia="??¨??" w:hAnsi="Arial" w:cs="Arial"/>
          <w:sz w:val="11"/>
          <w:szCs w:val="12"/>
        </w:rPr>
        <w:t>Cholesterol</w:t>
      </w:r>
      <w:proofErr w:type="gramStart"/>
      <w:r w:rsidRPr="00A370FB">
        <w:rPr>
          <w:rFonts w:ascii="Arial" w:eastAsia="??¨??" w:hAnsi="Arial" w:cs="Arial"/>
          <w:sz w:val="11"/>
          <w:szCs w:val="12"/>
        </w:rPr>
        <w:t>:800mg</w:t>
      </w:r>
      <w:proofErr w:type="gramEnd"/>
      <w:r w:rsidRPr="00A370FB">
        <w:rPr>
          <w:rFonts w:ascii="Arial" w:eastAsia="??¨??" w:hAnsi="Arial" w:cs="Arial"/>
          <w:sz w:val="11"/>
          <w:szCs w:val="12"/>
        </w:rPr>
        <w:t>/</w:t>
      </w:r>
      <w:proofErr w:type="spellStart"/>
      <w:r w:rsidRPr="00A370FB">
        <w:rPr>
          <w:rFonts w:ascii="Arial" w:eastAsia="??¨??" w:hAnsi="Arial" w:cs="Arial"/>
          <w:sz w:val="11"/>
          <w:szCs w:val="12"/>
        </w:rPr>
        <w:t>dL</w:t>
      </w:r>
      <w:proofErr w:type="spellEnd"/>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r>
      <w:r w:rsidRPr="00A370FB">
        <w:rPr>
          <w:rFonts w:ascii="Arial" w:eastAsia="??¨??" w:hAnsi="Arial" w:cs="Arial"/>
          <w:sz w:val="11"/>
          <w:szCs w:val="12"/>
        </w:rPr>
        <w:tab/>
        <w:t>Triglycerides:1,600mg/</w:t>
      </w:r>
      <w:proofErr w:type="spellStart"/>
      <w:r w:rsidRPr="00A370FB">
        <w:rPr>
          <w:rFonts w:ascii="Arial" w:eastAsia="??¨??" w:hAnsi="Arial" w:cs="Arial"/>
          <w:sz w:val="11"/>
          <w:szCs w:val="12"/>
        </w:rPr>
        <w:t>dL</w:t>
      </w:r>
      <w:proofErr w:type="spellEnd"/>
    </w:p>
    <w:p w:rsidR="007F2CD2" w:rsidRPr="00A370FB" w:rsidRDefault="007F2CD2" w:rsidP="00A370FB">
      <w:pPr>
        <w:autoSpaceDE w:val="0"/>
        <w:autoSpaceDN w:val="0"/>
        <w:adjustRightInd w:val="0"/>
        <w:spacing w:line="124" w:lineRule="exact"/>
        <w:rPr>
          <w:rFonts w:ascii="Arial" w:eastAsia="??¨??" w:hAnsi="Arial" w:cs="Arial"/>
          <w:sz w:val="11"/>
          <w:szCs w:val="12"/>
        </w:rPr>
      </w:pPr>
      <w:r w:rsidRPr="00A370FB">
        <w:rPr>
          <w:rFonts w:ascii="Arial" w:eastAsia="??¨??" w:hAnsi="Arial" w:cs="Arial"/>
          <w:sz w:val="11"/>
          <w:szCs w:val="12"/>
        </w:rPr>
        <w:t>None of the substances at the concentration tested interfered in the assay.</w:t>
      </w:r>
    </w:p>
    <w:p w:rsidR="007F2CD2" w:rsidRPr="00A370FB" w:rsidRDefault="007F2CD2" w:rsidP="00A370FB">
      <w:pPr>
        <w:pStyle w:val="Heading9"/>
        <w:spacing w:line="124" w:lineRule="exact"/>
        <w:jc w:val="both"/>
        <w:rPr>
          <w:rFonts w:ascii="Arial" w:hAnsi="Arial" w:cs="Arial"/>
          <w:color w:val="auto"/>
          <w:sz w:val="13"/>
          <w:szCs w:val="12"/>
        </w:rPr>
      </w:pPr>
      <w:r w:rsidRPr="00A370FB">
        <w:rPr>
          <w:rFonts w:ascii="Arial" w:hAnsi="Arial" w:cs="Arial" w:hint="eastAsia"/>
          <w:color w:val="auto"/>
          <w:sz w:val="13"/>
          <w:szCs w:val="12"/>
        </w:rPr>
        <w:t>【</w:t>
      </w:r>
      <w:r w:rsidRPr="00A370FB">
        <w:rPr>
          <w:rFonts w:ascii="Arial" w:hAnsi="Arial" w:cs="Arial"/>
          <w:color w:val="auto"/>
          <w:sz w:val="13"/>
          <w:szCs w:val="12"/>
        </w:rPr>
        <w:t>BIBLIOGRAPHY</w:t>
      </w:r>
      <w:r w:rsidRPr="00A370FB">
        <w:rPr>
          <w:rFonts w:ascii="Arial" w:hAnsi="Arial" w:cs="Arial" w:hint="eastAsia"/>
          <w:color w:val="auto"/>
          <w:sz w:val="13"/>
          <w:szCs w:val="12"/>
        </w:rPr>
        <w:t>】</w:t>
      </w:r>
    </w:p>
    <w:p w:rsidR="007F2CD2" w:rsidRPr="00A370FB" w:rsidRDefault="007F2CD2" w:rsidP="00A370FB">
      <w:pPr>
        <w:pStyle w:val="ListParagraph"/>
        <w:numPr>
          <w:ilvl w:val="0"/>
          <w:numId w:val="19"/>
        </w:numPr>
        <w:spacing w:line="124" w:lineRule="exact"/>
        <w:ind w:left="142" w:firstLineChars="0" w:hanging="142"/>
        <w:rPr>
          <w:rFonts w:ascii="Arial" w:hAnsi="Arial" w:cs="Arial"/>
          <w:sz w:val="11"/>
          <w:szCs w:val="12"/>
        </w:rPr>
      </w:pPr>
      <w:r w:rsidRPr="00A370FB">
        <w:rPr>
          <w:rFonts w:ascii="Arial" w:hAnsi="Arial" w:cs="Arial"/>
          <w:sz w:val="11"/>
          <w:szCs w:val="12"/>
        </w:rPr>
        <w:t xml:space="preserve">Adam SS, Key NS, Greenberg CS (March 2009). </w:t>
      </w:r>
      <w:hyperlink r:id="rId18" w:history="1">
        <w:r w:rsidRPr="00A370FB">
          <w:rPr>
            <w:rFonts w:ascii="Arial" w:hAnsi="Arial" w:cs="Arial"/>
            <w:sz w:val="11"/>
            <w:szCs w:val="12"/>
          </w:rPr>
          <w:t>"D-dimer antigen: current concepts and future prospects"</w:t>
        </w:r>
      </w:hyperlink>
      <w:r w:rsidRPr="00A370FB">
        <w:rPr>
          <w:rFonts w:ascii="Arial" w:hAnsi="Arial" w:cs="Arial"/>
          <w:sz w:val="11"/>
          <w:szCs w:val="12"/>
        </w:rPr>
        <w:t xml:space="preserve">. Blood 113 (13): 2878–2887. </w:t>
      </w:r>
      <w:hyperlink r:id="rId19" w:tooltip="Digital object identifier" w:history="1">
        <w:proofErr w:type="gramStart"/>
        <w:r w:rsidRPr="00A370FB">
          <w:rPr>
            <w:rFonts w:ascii="Arial" w:hAnsi="Arial" w:cs="Arial"/>
            <w:sz w:val="11"/>
            <w:szCs w:val="12"/>
          </w:rPr>
          <w:t>doi</w:t>
        </w:r>
        <w:proofErr w:type="gramEnd"/>
      </w:hyperlink>
      <w:r w:rsidRPr="00A370FB">
        <w:rPr>
          <w:rFonts w:ascii="Arial" w:hAnsi="Arial" w:cs="Arial"/>
          <w:sz w:val="11"/>
          <w:szCs w:val="12"/>
        </w:rPr>
        <w:t>:</w:t>
      </w:r>
      <w:hyperlink r:id="rId20" w:history="1">
        <w:r w:rsidRPr="00A370FB">
          <w:rPr>
            <w:rFonts w:ascii="Arial" w:hAnsi="Arial" w:cs="Arial"/>
            <w:sz w:val="11"/>
            <w:szCs w:val="12"/>
          </w:rPr>
          <w:t>10.1182/blood-2008-06-165845</w:t>
        </w:r>
      </w:hyperlink>
      <w:r w:rsidRPr="00A370FB">
        <w:rPr>
          <w:rFonts w:ascii="Arial" w:hAnsi="Arial" w:cs="Arial"/>
          <w:sz w:val="11"/>
          <w:szCs w:val="12"/>
        </w:rPr>
        <w:t xml:space="preserve">. </w:t>
      </w:r>
      <w:hyperlink r:id="rId21" w:tooltip="PubMed Identifier" w:history="1">
        <w:r w:rsidRPr="00A370FB">
          <w:rPr>
            <w:rFonts w:ascii="Arial" w:hAnsi="Arial" w:cs="Arial"/>
            <w:sz w:val="11"/>
            <w:szCs w:val="12"/>
          </w:rPr>
          <w:t>PMID</w:t>
        </w:r>
      </w:hyperlink>
      <w:r w:rsidRPr="00A370FB">
        <w:rPr>
          <w:rFonts w:ascii="Arial" w:hAnsi="Arial" w:cs="Arial"/>
          <w:sz w:val="11"/>
          <w:szCs w:val="12"/>
        </w:rPr>
        <w:t> </w:t>
      </w:r>
      <w:hyperlink r:id="rId22" w:history="1">
        <w:r w:rsidRPr="00A370FB">
          <w:rPr>
            <w:rFonts w:ascii="Arial" w:hAnsi="Arial" w:cs="Arial"/>
            <w:sz w:val="11"/>
            <w:szCs w:val="12"/>
          </w:rPr>
          <w:t>19008457</w:t>
        </w:r>
      </w:hyperlink>
    </w:p>
    <w:p w:rsidR="00AF06AD" w:rsidRPr="007C309B" w:rsidRDefault="00AF06AD" w:rsidP="00A370FB">
      <w:pPr>
        <w:pStyle w:val="ListParagraph"/>
        <w:numPr>
          <w:ilvl w:val="0"/>
          <w:numId w:val="19"/>
        </w:numPr>
        <w:spacing w:line="124" w:lineRule="exact"/>
        <w:ind w:left="142" w:firstLineChars="0" w:hanging="142"/>
        <w:rPr>
          <w:rFonts w:ascii="Arial" w:hAnsi="Arial" w:cs="Arial"/>
          <w:sz w:val="11"/>
          <w:szCs w:val="12"/>
          <w:lang w:val="de-DE"/>
        </w:rPr>
      </w:pPr>
      <w:r w:rsidRPr="007C309B">
        <w:rPr>
          <w:rFonts w:ascii="Arial" w:hAnsi="Arial" w:cs="Arial"/>
          <w:sz w:val="11"/>
          <w:szCs w:val="12"/>
          <w:lang w:val="de-DE"/>
        </w:rPr>
        <w:t>Fritscher, Claudia (2007): Bedeutung der D-dimer Untersuchung in der Diagnostik der tiefen Beinvenenthrombose,Labor Aktuell Nr.7/2007, 1-8.</w:t>
      </w:r>
    </w:p>
    <w:p w:rsidR="00AF06AD" w:rsidRPr="00A370FB" w:rsidRDefault="00AF06AD" w:rsidP="00A370FB">
      <w:pPr>
        <w:pStyle w:val="ListParagraph"/>
        <w:numPr>
          <w:ilvl w:val="0"/>
          <w:numId w:val="19"/>
        </w:numPr>
        <w:spacing w:line="124" w:lineRule="exact"/>
        <w:ind w:left="142" w:firstLineChars="0" w:hanging="142"/>
        <w:rPr>
          <w:rFonts w:ascii="Arial" w:hAnsi="Arial" w:cs="Arial"/>
          <w:sz w:val="11"/>
          <w:szCs w:val="12"/>
        </w:rPr>
      </w:pPr>
      <w:r w:rsidRPr="007C309B">
        <w:rPr>
          <w:rFonts w:ascii="Arial" w:hAnsi="Arial" w:cs="Arial"/>
          <w:sz w:val="11"/>
          <w:szCs w:val="12"/>
          <w:lang w:val="de-DE"/>
        </w:rPr>
        <w:t xml:space="preserve">Dempfl e, Carl-Erik (2005): Bestimmung des D-dimer-Antigens in der klinischen Routine, Deutsches Ärzteblatt Jg. 102, Heft 7, 18. </w:t>
      </w:r>
      <w:proofErr w:type="spellStart"/>
      <w:r w:rsidRPr="00A370FB">
        <w:rPr>
          <w:rFonts w:ascii="Arial" w:hAnsi="Arial" w:cs="Arial"/>
          <w:sz w:val="11"/>
          <w:szCs w:val="12"/>
        </w:rPr>
        <w:t>Februar</w:t>
      </w:r>
      <w:proofErr w:type="spellEnd"/>
      <w:r w:rsidRPr="00A370FB">
        <w:rPr>
          <w:rFonts w:ascii="Arial" w:hAnsi="Arial" w:cs="Arial"/>
          <w:sz w:val="11"/>
          <w:szCs w:val="12"/>
        </w:rPr>
        <w:t xml:space="preserve"> 2005: A428-A432.</w:t>
      </w:r>
    </w:p>
    <w:p w:rsidR="005F3C73" w:rsidRPr="005F3C73" w:rsidDel="005F3C73" w:rsidRDefault="00AF06AD" w:rsidP="005F3C73">
      <w:pPr>
        <w:pStyle w:val="ListParagraph"/>
        <w:numPr>
          <w:ilvl w:val="0"/>
          <w:numId w:val="19"/>
        </w:numPr>
        <w:spacing w:line="124" w:lineRule="exact"/>
        <w:ind w:left="142" w:firstLineChars="0" w:hanging="142"/>
        <w:rPr>
          <w:rFonts w:ascii="Arial" w:hAnsi="Arial" w:cs="Arial"/>
          <w:sz w:val="11"/>
          <w:szCs w:val="12"/>
        </w:rPr>
      </w:pPr>
      <w:r w:rsidRPr="00A370FB">
        <w:rPr>
          <w:rFonts w:ascii="Arial" w:hAnsi="Arial" w:cs="Arial"/>
          <w:sz w:val="11"/>
          <w:szCs w:val="12"/>
        </w:rPr>
        <w:t xml:space="preserve">Blackwell Publishing Ltd. (2004): The diagnosis of deep vein thrombosis in symptomatic outpatients and the potential for clinical assessment and D-dimer assays to reduce the need for diagnostic imaging, British Journal of </w:t>
      </w:r>
      <w:proofErr w:type="spellStart"/>
      <w:r w:rsidRPr="00A370FB">
        <w:rPr>
          <w:rFonts w:ascii="Arial" w:hAnsi="Arial" w:cs="Arial"/>
          <w:sz w:val="11"/>
          <w:szCs w:val="12"/>
        </w:rPr>
        <w:t>Haematology</w:t>
      </w:r>
      <w:proofErr w:type="spellEnd"/>
      <w:r w:rsidRPr="00A370FB">
        <w:rPr>
          <w:rFonts w:ascii="Arial" w:hAnsi="Arial" w:cs="Arial"/>
          <w:sz w:val="11"/>
          <w:szCs w:val="12"/>
        </w:rPr>
        <w:t>, 124, 15–25.</w:t>
      </w:r>
    </w:p>
    <w:tbl>
      <w:tblPr>
        <w:tblW w:w="5000" w:type="pct"/>
        <w:tblCellMar>
          <w:left w:w="0" w:type="dxa"/>
          <w:right w:w="0" w:type="dxa"/>
        </w:tblCellMar>
        <w:tblLook w:val="04A0" w:firstRow="1" w:lastRow="0" w:firstColumn="1" w:lastColumn="0" w:noHBand="0" w:noVBand="1"/>
      </w:tblPr>
      <w:tblGrid>
        <w:gridCol w:w="510"/>
        <w:gridCol w:w="1346"/>
        <w:gridCol w:w="106"/>
        <w:gridCol w:w="479"/>
        <w:gridCol w:w="645"/>
        <w:gridCol w:w="106"/>
        <w:gridCol w:w="592"/>
        <w:gridCol w:w="1044"/>
        <w:gridCol w:w="30"/>
      </w:tblGrid>
      <w:tr w:rsidR="005F3C73" w:rsidRPr="005F3C73" w:rsidTr="00A370FB">
        <w:trPr>
          <w:gridAfter w:val="1"/>
          <w:wAfter w:w="31" w:type="pct"/>
          <w:trHeight w:val="16"/>
        </w:trPr>
        <w:tc>
          <w:tcPr>
            <w:tcW w:w="4969" w:type="pct"/>
            <w:gridSpan w:val="8"/>
            <w:hideMark/>
          </w:tcPr>
          <w:p w:rsidR="005F3C73" w:rsidRPr="00A370FB" w:rsidRDefault="005F3C73" w:rsidP="00FE097F">
            <w:pPr>
              <w:spacing w:line="160" w:lineRule="exact"/>
              <w:jc w:val="center"/>
              <w:rPr>
                <w:rFonts w:ascii="Arial" w:hAnsi="Arial" w:cs="Arial"/>
                <w:b/>
                <w:color w:val="000000"/>
                <w:sz w:val="11"/>
                <w:szCs w:val="13"/>
              </w:rPr>
            </w:pPr>
            <w:r w:rsidRPr="00A370FB">
              <w:rPr>
                <w:rFonts w:ascii="Arial" w:hAnsi="Arial" w:cs="Arial"/>
                <w:b/>
                <w:sz w:val="11"/>
                <w:szCs w:val="13"/>
              </w:rPr>
              <w:t>Index of Symbols</w:t>
            </w:r>
          </w:p>
        </w:tc>
      </w:tr>
      <w:tr w:rsidR="005F3C73" w:rsidRPr="005F3C73" w:rsidTr="00A370FB">
        <w:trPr>
          <w:trHeight w:val="277"/>
        </w:trPr>
        <w:tc>
          <w:tcPr>
            <w:tcW w:w="525"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rsidP="00A370FB">
            <w:pPr>
              <w:spacing w:line="140" w:lineRule="exact"/>
              <w:jc w:val="center"/>
              <w:rPr>
                <w:rFonts w:ascii="Arial" w:hAnsi="Arial" w:cs="Arial"/>
                <w:color w:val="000000"/>
                <w:sz w:val="11"/>
                <w:szCs w:val="13"/>
              </w:rPr>
            </w:pPr>
            <w:r w:rsidRPr="00A370FB">
              <w:rPr>
                <w:noProof/>
                <w:sz w:val="11"/>
                <w:lang w:eastAsia="en-US"/>
              </w:rPr>
              <w:drawing>
                <wp:anchor distT="0" distB="0" distL="114300" distR="114300" simplePos="0" relativeHeight="251673088" behindDoc="0" locked="0" layoutInCell="1" allowOverlap="1" wp14:anchorId="0CD610F8" wp14:editId="0B55A76E">
                  <wp:simplePos x="0" y="0"/>
                  <wp:positionH relativeFrom="margin">
                    <wp:posOffset>86360</wp:posOffset>
                  </wp:positionH>
                  <wp:positionV relativeFrom="margin">
                    <wp:posOffset>21590</wp:posOffset>
                  </wp:positionV>
                  <wp:extent cx="146050" cy="143510"/>
                  <wp:effectExtent l="0" t="0" r="6350" b="889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050" cy="143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5"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40" w:lineRule="exact"/>
              <w:jc w:val="center"/>
              <w:rPr>
                <w:rFonts w:ascii="Arial" w:hAnsi="Arial" w:cs="Arial"/>
                <w:color w:val="000000"/>
                <w:sz w:val="11"/>
                <w:szCs w:val="13"/>
              </w:rPr>
            </w:pPr>
            <w:r w:rsidRPr="00A370FB">
              <w:rPr>
                <w:rFonts w:ascii="Arial" w:eastAsia="??¨??" w:hAnsi="Arial" w:cs="Arial"/>
                <w:sz w:val="11"/>
                <w:szCs w:val="13"/>
              </w:rPr>
              <w:t>Attention, see instructions for use</w:t>
            </w:r>
          </w:p>
        </w:tc>
        <w:tc>
          <w:tcPr>
            <w:tcW w:w="109" w:type="pct"/>
            <w:tcBorders>
              <w:top w:val="nil"/>
              <w:left w:val="single" w:sz="4" w:space="0" w:color="auto"/>
              <w:bottom w:val="nil"/>
              <w:right w:val="single" w:sz="4" w:space="0" w:color="auto"/>
            </w:tcBorders>
            <w:vAlign w:val="center"/>
          </w:tcPr>
          <w:p w:rsidR="005F3C73" w:rsidRPr="00A370FB" w:rsidRDefault="005F3C73" w:rsidP="00A370FB">
            <w:pPr>
              <w:spacing w:line="140" w:lineRule="exact"/>
              <w:jc w:val="center"/>
              <w:rPr>
                <w:rFonts w:ascii="Arial" w:hAnsi="Arial" w:cs="Arial"/>
                <w:color w:val="000000"/>
                <w:sz w:val="11"/>
                <w:szCs w:val="13"/>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rsidP="00A370FB">
            <w:pPr>
              <w:spacing w:line="140" w:lineRule="exact"/>
              <w:jc w:val="center"/>
              <w:rPr>
                <w:rFonts w:ascii="Arial" w:hAnsi="Arial" w:cs="Arial"/>
                <w:color w:val="000000"/>
                <w:sz w:val="11"/>
                <w:szCs w:val="13"/>
              </w:rPr>
            </w:pPr>
            <w:r w:rsidRPr="00A370FB">
              <w:rPr>
                <w:noProof/>
                <w:sz w:val="11"/>
                <w:lang w:eastAsia="en-US"/>
              </w:rPr>
              <w:drawing>
                <wp:anchor distT="0" distB="0" distL="114300" distR="114300" simplePos="0" relativeHeight="251670016" behindDoc="0" locked="0" layoutInCell="1" allowOverlap="1" wp14:anchorId="7004D650" wp14:editId="049EB37A">
                  <wp:simplePos x="0" y="0"/>
                  <wp:positionH relativeFrom="margin">
                    <wp:posOffset>53340</wp:posOffset>
                  </wp:positionH>
                  <wp:positionV relativeFrom="margin">
                    <wp:posOffset>13335</wp:posOffset>
                  </wp:positionV>
                  <wp:extent cx="179705" cy="152400"/>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70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40" w:lineRule="exact"/>
              <w:jc w:val="center"/>
              <w:rPr>
                <w:rFonts w:ascii="Arial" w:hAnsi="Arial" w:cs="Arial"/>
                <w:color w:val="000000"/>
                <w:sz w:val="11"/>
                <w:szCs w:val="13"/>
              </w:rPr>
            </w:pPr>
            <w:r w:rsidRPr="00A370FB">
              <w:rPr>
                <w:rFonts w:ascii="Arial" w:eastAsia="??¨??" w:hAnsi="Arial" w:cs="Arial"/>
                <w:sz w:val="11"/>
                <w:szCs w:val="13"/>
              </w:rPr>
              <w:t>Tests per kit</w:t>
            </w:r>
          </w:p>
        </w:tc>
        <w:tc>
          <w:tcPr>
            <w:tcW w:w="109" w:type="pct"/>
            <w:tcBorders>
              <w:top w:val="nil"/>
              <w:left w:val="single" w:sz="4" w:space="0" w:color="auto"/>
              <w:bottom w:val="nil"/>
              <w:right w:val="single" w:sz="4" w:space="0" w:color="auto"/>
            </w:tcBorders>
            <w:vAlign w:val="center"/>
          </w:tcPr>
          <w:p w:rsidR="005F3C73" w:rsidRPr="00A370FB" w:rsidRDefault="005F3C73" w:rsidP="00A370FB">
            <w:pPr>
              <w:spacing w:line="140" w:lineRule="exact"/>
              <w:jc w:val="center"/>
              <w:rPr>
                <w:rFonts w:ascii="Arial" w:hAnsi="Arial" w:cs="Arial"/>
                <w:color w:val="000000"/>
                <w:sz w:val="11"/>
                <w:szCs w:val="13"/>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rsidP="00A370FB">
            <w:pPr>
              <w:spacing w:line="140" w:lineRule="exact"/>
              <w:jc w:val="center"/>
              <w:rPr>
                <w:rFonts w:ascii="Arial" w:hAnsi="Arial" w:cs="Arial"/>
                <w:color w:val="000000"/>
                <w:sz w:val="11"/>
                <w:szCs w:val="13"/>
              </w:rPr>
            </w:pPr>
            <w:r w:rsidRPr="00A370FB">
              <w:rPr>
                <w:noProof/>
                <w:sz w:val="11"/>
                <w:lang w:eastAsia="en-US"/>
              </w:rPr>
              <w:drawing>
                <wp:anchor distT="0" distB="0" distL="114300" distR="114300" simplePos="0" relativeHeight="251665920" behindDoc="0" locked="0" layoutInCell="1" allowOverlap="1" wp14:anchorId="5757FEE6" wp14:editId="65DAA481">
                  <wp:simplePos x="0" y="0"/>
                  <wp:positionH relativeFrom="margin">
                    <wp:posOffset>39370</wp:posOffset>
                  </wp:positionH>
                  <wp:positionV relativeFrom="margin">
                    <wp:posOffset>40005</wp:posOffset>
                  </wp:positionV>
                  <wp:extent cx="308610" cy="78740"/>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610" cy="78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6" w:type="pct"/>
            <w:gridSpan w:val="2"/>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40" w:lineRule="exact"/>
              <w:jc w:val="center"/>
              <w:rPr>
                <w:rFonts w:ascii="Arial" w:hAnsi="Arial" w:cs="Arial"/>
                <w:color w:val="000000"/>
                <w:sz w:val="11"/>
                <w:szCs w:val="13"/>
              </w:rPr>
            </w:pPr>
            <w:r w:rsidRPr="00A370FB">
              <w:rPr>
                <w:rFonts w:ascii="Arial" w:eastAsia="??¨??" w:hAnsi="Arial" w:cs="Arial"/>
                <w:sz w:val="11"/>
                <w:szCs w:val="13"/>
              </w:rPr>
              <w:t>Authorized Representative</w:t>
            </w:r>
          </w:p>
        </w:tc>
      </w:tr>
      <w:tr w:rsidR="005F3C73" w:rsidRPr="005F3C73" w:rsidTr="00A370FB">
        <w:trPr>
          <w:trHeight w:val="277"/>
        </w:trPr>
        <w:tc>
          <w:tcPr>
            <w:tcW w:w="525"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rsidP="00A370FB">
            <w:pPr>
              <w:spacing w:line="160" w:lineRule="exact"/>
              <w:jc w:val="center"/>
              <w:rPr>
                <w:rFonts w:ascii="Arial" w:hAnsi="Arial" w:cs="Arial"/>
                <w:color w:val="000000"/>
                <w:sz w:val="11"/>
                <w:szCs w:val="13"/>
              </w:rPr>
            </w:pPr>
            <w:r w:rsidRPr="00A370FB">
              <w:rPr>
                <w:noProof/>
                <w:sz w:val="11"/>
                <w:lang w:eastAsia="en-US"/>
              </w:rPr>
              <w:drawing>
                <wp:anchor distT="0" distB="0" distL="114300" distR="114300" simplePos="0" relativeHeight="251672064" behindDoc="0" locked="0" layoutInCell="1" allowOverlap="1" wp14:anchorId="0FE5D8BC" wp14:editId="7FB85F09">
                  <wp:simplePos x="0" y="0"/>
                  <wp:positionH relativeFrom="margin">
                    <wp:posOffset>40005</wp:posOffset>
                  </wp:positionH>
                  <wp:positionV relativeFrom="margin">
                    <wp:posOffset>29210</wp:posOffset>
                  </wp:positionV>
                  <wp:extent cx="234950" cy="127000"/>
                  <wp:effectExtent l="0" t="0" r="0" b="635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950" cy="127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5"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60" w:lineRule="exact"/>
              <w:jc w:val="center"/>
              <w:rPr>
                <w:rFonts w:ascii="Arial" w:eastAsia="??¨??" w:hAnsi="Arial" w:cs="Arial"/>
                <w:sz w:val="11"/>
                <w:szCs w:val="13"/>
              </w:rPr>
            </w:pPr>
            <w:r w:rsidRPr="00A370FB">
              <w:rPr>
                <w:rFonts w:ascii="Arial" w:eastAsia="??¨??" w:hAnsi="Arial" w:cs="Arial"/>
                <w:sz w:val="11"/>
                <w:szCs w:val="13"/>
              </w:rPr>
              <w:t>For in vitro</w:t>
            </w:r>
          </w:p>
          <w:p w:rsidR="005F3C73" w:rsidRPr="00A370FB" w:rsidRDefault="005F3C73">
            <w:pPr>
              <w:spacing w:line="160" w:lineRule="exact"/>
              <w:jc w:val="center"/>
              <w:rPr>
                <w:rFonts w:ascii="Arial" w:hAnsi="Arial" w:cs="Arial"/>
                <w:color w:val="000000"/>
                <w:sz w:val="11"/>
                <w:szCs w:val="13"/>
              </w:rPr>
            </w:pPr>
            <w:r w:rsidRPr="00A370FB">
              <w:rPr>
                <w:rFonts w:ascii="Arial" w:eastAsia="??¨??" w:hAnsi="Arial" w:cs="Arial"/>
                <w:sz w:val="11"/>
                <w:szCs w:val="13"/>
              </w:rPr>
              <w:t>diagnostic use only</w:t>
            </w:r>
          </w:p>
        </w:tc>
        <w:tc>
          <w:tcPr>
            <w:tcW w:w="109" w:type="pct"/>
            <w:tcBorders>
              <w:top w:val="nil"/>
              <w:left w:val="single" w:sz="4" w:space="0" w:color="auto"/>
              <w:bottom w:val="nil"/>
              <w:right w:val="single" w:sz="4" w:space="0" w:color="auto"/>
            </w:tcBorders>
            <w:vAlign w:val="center"/>
          </w:tcPr>
          <w:p w:rsidR="005F3C73" w:rsidRPr="00A370FB" w:rsidRDefault="005F3C73" w:rsidP="00A370FB">
            <w:pPr>
              <w:spacing w:line="160" w:lineRule="exact"/>
              <w:jc w:val="center"/>
              <w:rPr>
                <w:rFonts w:ascii="Arial" w:hAnsi="Arial" w:cs="Arial"/>
                <w:color w:val="000000"/>
                <w:sz w:val="11"/>
                <w:szCs w:val="13"/>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rsidP="00A370FB">
            <w:pPr>
              <w:spacing w:line="160" w:lineRule="exact"/>
              <w:jc w:val="center"/>
              <w:rPr>
                <w:rFonts w:ascii="Arial" w:hAnsi="Arial" w:cs="Arial"/>
                <w:color w:val="000000"/>
                <w:sz w:val="11"/>
                <w:szCs w:val="13"/>
              </w:rPr>
            </w:pPr>
            <w:r w:rsidRPr="00A370FB">
              <w:rPr>
                <w:noProof/>
                <w:sz w:val="11"/>
                <w:lang w:eastAsia="en-US"/>
              </w:rPr>
              <w:drawing>
                <wp:anchor distT="0" distB="0" distL="114300" distR="114300" simplePos="0" relativeHeight="251667968" behindDoc="0" locked="0" layoutInCell="1" allowOverlap="1" wp14:anchorId="5F22EC0E" wp14:editId="59C6C4CE">
                  <wp:simplePos x="0" y="0"/>
                  <wp:positionH relativeFrom="margin">
                    <wp:posOffset>97790</wp:posOffset>
                  </wp:positionH>
                  <wp:positionV relativeFrom="margin">
                    <wp:posOffset>7620</wp:posOffset>
                  </wp:positionV>
                  <wp:extent cx="83820" cy="178435"/>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 cy="17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60" w:lineRule="exact"/>
              <w:jc w:val="center"/>
              <w:rPr>
                <w:rFonts w:ascii="Arial" w:hAnsi="Arial" w:cs="Arial"/>
                <w:color w:val="000000"/>
                <w:sz w:val="11"/>
                <w:szCs w:val="13"/>
              </w:rPr>
            </w:pPr>
            <w:r w:rsidRPr="00A370FB">
              <w:rPr>
                <w:rFonts w:ascii="Arial" w:eastAsia="??¨??" w:hAnsi="Arial" w:cs="Arial"/>
                <w:sz w:val="11"/>
                <w:szCs w:val="13"/>
              </w:rPr>
              <w:t>Use by</w:t>
            </w:r>
          </w:p>
        </w:tc>
        <w:tc>
          <w:tcPr>
            <w:tcW w:w="109" w:type="pct"/>
            <w:tcBorders>
              <w:top w:val="nil"/>
              <w:left w:val="single" w:sz="4" w:space="0" w:color="auto"/>
              <w:bottom w:val="nil"/>
              <w:right w:val="single" w:sz="4" w:space="0" w:color="auto"/>
            </w:tcBorders>
            <w:vAlign w:val="center"/>
          </w:tcPr>
          <w:p w:rsidR="005F3C73" w:rsidRPr="00A370FB" w:rsidRDefault="005F3C73" w:rsidP="00A370FB">
            <w:pPr>
              <w:spacing w:line="160" w:lineRule="exact"/>
              <w:jc w:val="center"/>
              <w:rPr>
                <w:rFonts w:ascii="Arial" w:hAnsi="Arial" w:cs="Arial"/>
                <w:color w:val="000000"/>
                <w:sz w:val="11"/>
                <w:szCs w:val="13"/>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rsidP="00A370FB">
            <w:pPr>
              <w:spacing w:line="160" w:lineRule="exact"/>
              <w:jc w:val="center"/>
              <w:rPr>
                <w:rFonts w:ascii="Arial" w:hAnsi="Arial" w:cs="Arial"/>
                <w:color w:val="000000"/>
                <w:sz w:val="11"/>
                <w:szCs w:val="13"/>
              </w:rPr>
            </w:pPr>
            <w:r w:rsidRPr="00A370FB">
              <w:rPr>
                <w:noProof/>
                <w:sz w:val="11"/>
                <w:lang w:eastAsia="en-US"/>
              </w:rPr>
              <w:drawing>
                <wp:anchor distT="0" distB="0" distL="114300" distR="114300" simplePos="0" relativeHeight="251666944" behindDoc="0" locked="0" layoutInCell="1" allowOverlap="1" wp14:anchorId="3978E602" wp14:editId="6E1CA607">
                  <wp:simplePos x="0" y="0"/>
                  <wp:positionH relativeFrom="margin">
                    <wp:posOffset>105410</wp:posOffset>
                  </wp:positionH>
                  <wp:positionV relativeFrom="margin">
                    <wp:posOffset>16510</wp:posOffset>
                  </wp:positionV>
                  <wp:extent cx="168910" cy="168910"/>
                  <wp:effectExtent l="0" t="0" r="2540" b="254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6" w:type="pct"/>
            <w:gridSpan w:val="2"/>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60" w:lineRule="exact"/>
              <w:jc w:val="center"/>
              <w:rPr>
                <w:rFonts w:ascii="Arial" w:hAnsi="Arial" w:cs="Arial"/>
                <w:color w:val="000000"/>
                <w:sz w:val="11"/>
                <w:szCs w:val="13"/>
              </w:rPr>
            </w:pPr>
            <w:r w:rsidRPr="00A370FB">
              <w:rPr>
                <w:rFonts w:ascii="Arial" w:eastAsia="??¨??" w:hAnsi="Arial" w:cs="Arial"/>
                <w:sz w:val="11"/>
                <w:szCs w:val="13"/>
              </w:rPr>
              <w:t>Do not reuse</w:t>
            </w:r>
          </w:p>
        </w:tc>
      </w:tr>
      <w:tr w:rsidR="005F3C73" w:rsidRPr="005F3C73" w:rsidTr="00A370FB">
        <w:trPr>
          <w:trHeight w:val="277"/>
        </w:trPr>
        <w:tc>
          <w:tcPr>
            <w:tcW w:w="525"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rsidP="00A370FB">
            <w:pPr>
              <w:spacing w:line="160" w:lineRule="exact"/>
              <w:jc w:val="center"/>
              <w:rPr>
                <w:rFonts w:ascii="Arial" w:hAnsi="Arial" w:cs="Arial"/>
                <w:color w:val="000000"/>
                <w:sz w:val="11"/>
                <w:szCs w:val="13"/>
              </w:rPr>
            </w:pPr>
            <w:r w:rsidRPr="00A370FB">
              <w:rPr>
                <w:noProof/>
                <w:sz w:val="11"/>
                <w:lang w:eastAsia="en-US"/>
              </w:rPr>
              <w:drawing>
                <wp:anchor distT="0" distB="0" distL="114300" distR="114300" simplePos="0" relativeHeight="251671040" behindDoc="0" locked="0" layoutInCell="1" allowOverlap="1" wp14:anchorId="5C1A496F" wp14:editId="778020EE">
                  <wp:simplePos x="0" y="0"/>
                  <wp:positionH relativeFrom="margin">
                    <wp:posOffset>17145</wp:posOffset>
                  </wp:positionH>
                  <wp:positionV relativeFrom="margin">
                    <wp:posOffset>22225</wp:posOffset>
                  </wp:positionV>
                  <wp:extent cx="287020" cy="150495"/>
                  <wp:effectExtent l="0" t="0" r="0" b="190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020" cy="150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5"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60" w:lineRule="exact"/>
              <w:jc w:val="center"/>
              <w:rPr>
                <w:rFonts w:ascii="Arial" w:hAnsi="Arial" w:cs="Arial"/>
                <w:color w:val="000000"/>
                <w:sz w:val="11"/>
                <w:szCs w:val="13"/>
              </w:rPr>
            </w:pPr>
            <w:r w:rsidRPr="00A370FB">
              <w:rPr>
                <w:rFonts w:ascii="Arial" w:eastAsia="??¨??" w:hAnsi="Arial" w:cs="Arial"/>
                <w:sz w:val="11"/>
                <w:szCs w:val="13"/>
              </w:rPr>
              <w:t>Store between 2-30°C</w:t>
            </w:r>
          </w:p>
        </w:tc>
        <w:tc>
          <w:tcPr>
            <w:tcW w:w="109" w:type="pct"/>
            <w:tcBorders>
              <w:top w:val="nil"/>
              <w:left w:val="single" w:sz="4" w:space="0" w:color="auto"/>
              <w:bottom w:val="nil"/>
              <w:right w:val="single" w:sz="4" w:space="0" w:color="auto"/>
            </w:tcBorders>
            <w:vAlign w:val="center"/>
          </w:tcPr>
          <w:p w:rsidR="005F3C73" w:rsidRPr="00A370FB" w:rsidRDefault="005F3C73" w:rsidP="00A370FB">
            <w:pPr>
              <w:spacing w:line="160" w:lineRule="exact"/>
              <w:jc w:val="center"/>
              <w:rPr>
                <w:rFonts w:ascii="Arial" w:hAnsi="Arial" w:cs="Arial"/>
                <w:color w:val="000000"/>
                <w:sz w:val="11"/>
                <w:szCs w:val="13"/>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rsidP="00A370FB">
            <w:pPr>
              <w:spacing w:line="160" w:lineRule="exact"/>
              <w:jc w:val="center"/>
              <w:rPr>
                <w:rFonts w:ascii="Arial" w:hAnsi="Arial" w:cs="Arial"/>
                <w:color w:val="000000"/>
                <w:sz w:val="11"/>
                <w:szCs w:val="13"/>
              </w:rPr>
            </w:pPr>
            <w:r w:rsidRPr="00A370FB">
              <w:rPr>
                <w:noProof/>
                <w:sz w:val="11"/>
                <w:lang w:eastAsia="en-US"/>
              </w:rPr>
              <w:drawing>
                <wp:anchor distT="0" distB="0" distL="114300" distR="114300" simplePos="0" relativeHeight="251668992" behindDoc="0" locked="0" layoutInCell="1" allowOverlap="1" wp14:anchorId="097C4319" wp14:editId="7F26DAA3">
                  <wp:simplePos x="0" y="0"/>
                  <wp:positionH relativeFrom="margin">
                    <wp:posOffset>53340</wp:posOffset>
                  </wp:positionH>
                  <wp:positionV relativeFrom="margin">
                    <wp:posOffset>49530</wp:posOffset>
                  </wp:positionV>
                  <wp:extent cx="206375" cy="126365"/>
                  <wp:effectExtent l="0" t="0" r="3175" b="698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375" cy="126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 w:type="pct"/>
            <w:tcBorders>
              <w:top w:val="single" w:sz="4" w:space="0" w:color="auto"/>
              <w:left w:val="single" w:sz="4" w:space="0" w:color="auto"/>
              <w:bottom w:val="single" w:sz="4" w:space="0" w:color="auto"/>
              <w:right w:val="single" w:sz="4" w:space="0" w:color="auto"/>
            </w:tcBorders>
            <w:vAlign w:val="center"/>
            <w:hideMark/>
          </w:tcPr>
          <w:p w:rsidR="005F3C73" w:rsidRDefault="005F3C73">
            <w:pPr>
              <w:spacing w:line="160" w:lineRule="exact"/>
              <w:jc w:val="center"/>
              <w:rPr>
                <w:rFonts w:ascii="Arial" w:eastAsia="??¨??" w:hAnsi="Arial" w:cs="Arial"/>
                <w:sz w:val="11"/>
                <w:szCs w:val="13"/>
              </w:rPr>
            </w:pPr>
            <w:r w:rsidRPr="00A370FB">
              <w:rPr>
                <w:rFonts w:ascii="Arial" w:eastAsia="??¨??" w:hAnsi="Arial" w:cs="Arial"/>
                <w:sz w:val="11"/>
                <w:szCs w:val="13"/>
              </w:rPr>
              <w:t>Lot</w:t>
            </w:r>
          </w:p>
          <w:p w:rsidR="005F3C73" w:rsidRPr="00A370FB" w:rsidRDefault="005F3C73">
            <w:pPr>
              <w:spacing w:line="160" w:lineRule="exact"/>
              <w:jc w:val="center"/>
              <w:rPr>
                <w:rFonts w:ascii="Arial" w:hAnsi="Arial" w:cs="Arial"/>
                <w:color w:val="000000"/>
                <w:sz w:val="11"/>
                <w:szCs w:val="13"/>
              </w:rPr>
            </w:pPr>
            <w:r w:rsidRPr="00A370FB">
              <w:rPr>
                <w:rFonts w:ascii="Arial" w:eastAsia="??¨??" w:hAnsi="Arial" w:cs="Arial"/>
                <w:sz w:val="11"/>
                <w:szCs w:val="13"/>
              </w:rPr>
              <w:t>Number</w:t>
            </w:r>
          </w:p>
        </w:tc>
        <w:tc>
          <w:tcPr>
            <w:tcW w:w="109" w:type="pct"/>
            <w:tcBorders>
              <w:top w:val="nil"/>
              <w:left w:val="single" w:sz="4" w:space="0" w:color="auto"/>
              <w:bottom w:val="nil"/>
              <w:right w:val="single" w:sz="4" w:space="0" w:color="auto"/>
            </w:tcBorders>
            <w:vAlign w:val="center"/>
          </w:tcPr>
          <w:p w:rsidR="005F3C73" w:rsidRPr="00A370FB" w:rsidRDefault="005F3C73" w:rsidP="00A370FB">
            <w:pPr>
              <w:spacing w:line="160" w:lineRule="exact"/>
              <w:jc w:val="center"/>
              <w:rPr>
                <w:rFonts w:ascii="Arial" w:hAnsi="Arial" w:cs="Arial"/>
                <w:color w:val="000000"/>
                <w:sz w:val="11"/>
                <w:szCs w:val="13"/>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60" w:lineRule="exact"/>
              <w:jc w:val="center"/>
              <w:rPr>
                <w:rFonts w:ascii="Arial" w:hAnsi="Arial" w:cs="Arial"/>
                <w:color w:val="000000"/>
                <w:sz w:val="11"/>
                <w:szCs w:val="13"/>
              </w:rPr>
            </w:pPr>
            <w:r w:rsidRPr="00A370FB">
              <w:rPr>
                <w:rFonts w:ascii="Arial" w:hAnsi="Arial" w:cs="Arial"/>
                <w:b/>
                <w:sz w:val="11"/>
                <w:szCs w:val="13"/>
              </w:rPr>
              <w:t>REF</w:t>
            </w:r>
          </w:p>
        </w:tc>
        <w:tc>
          <w:tcPr>
            <w:tcW w:w="1106" w:type="pct"/>
            <w:gridSpan w:val="2"/>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60" w:lineRule="exact"/>
              <w:jc w:val="center"/>
              <w:rPr>
                <w:rFonts w:ascii="Arial" w:hAnsi="Arial" w:cs="Arial"/>
                <w:color w:val="000000"/>
                <w:sz w:val="11"/>
                <w:szCs w:val="13"/>
              </w:rPr>
            </w:pPr>
            <w:r w:rsidRPr="00A370FB">
              <w:rPr>
                <w:rFonts w:ascii="Arial" w:eastAsia="??¨??" w:hAnsi="Arial" w:cs="Arial"/>
                <w:sz w:val="11"/>
                <w:szCs w:val="13"/>
              </w:rPr>
              <w:t>Catalog #</w:t>
            </w:r>
          </w:p>
        </w:tc>
      </w:tr>
      <w:tr w:rsidR="005F3C73" w:rsidRPr="005F3C73" w:rsidTr="00A370FB">
        <w:trPr>
          <w:trHeight w:val="277"/>
        </w:trPr>
        <w:tc>
          <w:tcPr>
            <w:tcW w:w="525"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jc w:val="center"/>
              <w:rPr>
                <w:rFonts w:ascii="Arial" w:eastAsia="??¨??" w:hAnsi="Arial" w:cs="Arial"/>
                <w:sz w:val="11"/>
                <w:szCs w:val="13"/>
              </w:rPr>
            </w:pPr>
            <w:r w:rsidRPr="00A370FB">
              <w:rPr>
                <w:noProof/>
                <w:sz w:val="11"/>
                <w:szCs w:val="13"/>
                <w:lang w:eastAsia="en-US"/>
              </w:rPr>
              <w:drawing>
                <wp:inline distT="0" distB="0" distL="0" distR="0" wp14:anchorId="109EA723" wp14:editId="317EB060">
                  <wp:extent cx="185420" cy="185420"/>
                  <wp:effectExtent l="0" t="0" r="5080" b="5080"/>
                  <wp:docPr id="16" name="图片 16" descr="说明: 说明: 说明: 说明: 说明: 说明: 说明: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说明: 说明: 说明: 说明: 说明: 说明: da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5400000">
                            <a:off x="0" y="0"/>
                            <a:ext cx="185420" cy="185420"/>
                          </a:xfrm>
                          <a:prstGeom prst="rect">
                            <a:avLst/>
                          </a:prstGeom>
                          <a:noFill/>
                          <a:ln>
                            <a:noFill/>
                          </a:ln>
                        </pic:spPr>
                      </pic:pic>
                    </a:graphicData>
                  </a:graphic>
                </wp:inline>
              </w:drawing>
            </w:r>
          </w:p>
        </w:tc>
        <w:tc>
          <w:tcPr>
            <w:tcW w:w="1385" w:type="pct"/>
            <w:tcBorders>
              <w:top w:val="single" w:sz="4" w:space="0" w:color="auto"/>
              <w:left w:val="single" w:sz="4" w:space="0" w:color="auto"/>
              <w:bottom w:val="single" w:sz="4" w:space="0" w:color="auto"/>
              <w:right w:val="single" w:sz="4" w:space="0" w:color="auto"/>
            </w:tcBorders>
            <w:vAlign w:val="center"/>
            <w:hideMark/>
          </w:tcPr>
          <w:p w:rsidR="005F3C73" w:rsidRPr="00A370FB" w:rsidRDefault="005F3C73">
            <w:pPr>
              <w:spacing w:line="160" w:lineRule="exact"/>
              <w:jc w:val="center"/>
              <w:rPr>
                <w:rFonts w:ascii="Arial" w:eastAsia="??¨??" w:hAnsi="Arial" w:cs="Arial"/>
                <w:sz w:val="11"/>
                <w:szCs w:val="13"/>
              </w:rPr>
            </w:pPr>
            <w:r w:rsidRPr="00A370FB">
              <w:rPr>
                <w:rFonts w:ascii="Arial" w:eastAsia="??¨??" w:hAnsi="Arial" w:cs="Arial"/>
                <w:sz w:val="11"/>
                <w:szCs w:val="13"/>
              </w:rPr>
              <w:t>Do not use if package is damaged</w:t>
            </w:r>
          </w:p>
        </w:tc>
        <w:tc>
          <w:tcPr>
            <w:tcW w:w="109" w:type="pct"/>
            <w:tcBorders>
              <w:top w:val="nil"/>
              <w:left w:val="single" w:sz="4" w:space="0" w:color="auto"/>
              <w:bottom w:val="nil"/>
              <w:right w:val="single" w:sz="4" w:space="0" w:color="auto"/>
            </w:tcBorders>
            <w:vAlign w:val="center"/>
          </w:tcPr>
          <w:p w:rsidR="005F3C73" w:rsidRPr="00A370FB" w:rsidRDefault="005F3C73">
            <w:pPr>
              <w:spacing w:line="160" w:lineRule="exact"/>
              <w:jc w:val="center"/>
              <w:rPr>
                <w:rFonts w:ascii="Arial" w:hAnsi="Arial" w:cs="Arial"/>
                <w:color w:val="000000"/>
                <w:sz w:val="11"/>
                <w:szCs w:val="13"/>
              </w:rPr>
            </w:pPr>
          </w:p>
        </w:tc>
        <w:tc>
          <w:tcPr>
            <w:tcW w:w="493" w:type="pct"/>
            <w:tcBorders>
              <w:top w:val="single" w:sz="4" w:space="0" w:color="auto"/>
              <w:left w:val="single" w:sz="4" w:space="0" w:color="auto"/>
              <w:bottom w:val="single" w:sz="4" w:space="0" w:color="auto"/>
              <w:right w:val="single" w:sz="4" w:space="0" w:color="auto"/>
            </w:tcBorders>
            <w:vAlign w:val="center"/>
          </w:tcPr>
          <w:p w:rsidR="005F3C73" w:rsidRPr="00A370FB" w:rsidRDefault="005F3C73">
            <w:pPr>
              <w:spacing w:line="160" w:lineRule="exact"/>
              <w:jc w:val="center"/>
              <w:rPr>
                <w:rFonts w:ascii="Arial" w:hAnsi="Arial" w:cs="Arial"/>
                <w:noProof/>
                <w:sz w:val="11"/>
                <w:szCs w:val="13"/>
              </w:rPr>
            </w:pPr>
          </w:p>
        </w:tc>
        <w:tc>
          <w:tcPr>
            <w:tcW w:w="664" w:type="pct"/>
            <w:tcBorders>
              <w:top w:val="single" w:sz="4" w:space="0" w:color="auto"/>
              <w:left w:val="single" w:sz="4" w:space="0" w:color="auto"/>
              <w:bottom w:val="single" w:sz="4" w:space="0" w:color="auto"/>
              <w:right w:val="single" w:sz="4" w:space="0" w:color="auto"/>
            </w:tcBorders>
            <w:vAlign w:val="center"/>
          </w:tcPr>
          <w:p w:rsidR="005F3C73" w:rsidRPr="00A370FB" w:rsidRDefault="005F3C73">
            <w:pPr>
              <w:spacing w:line="160" w:lineRule="exact"/>
              <w:jc w:val="center"/>
              <w:rPr>
                <w:rFonts w:ascii="Arial" w:eastAsia="??¨??" w:hAnsi="Arial" w:cs="Arial"/>
                <w:sz w:val="11"/>
                <w:szCs w:val="13"/>
              </w:rPr>
            </w:pPr>
          </w:p>
        </w:tc>
        <w:tc>
          <w:tcPr>
            <w:tcW w:w="109" w:type="pct"/>
            <w:tcBorders>
              <w:top w:val="nil"/>
              <w:left w:val="single" w:sz="4" w:space="0" w:color="auto"/>
              <w:bottom w:val="nil"/>
              <w:right w:val="single" w:sz="4" w:space="0" w:color="auto"/>
            </w:tcBorders>
            <w:vAlign w:val="center"/>
          </w:tcPr>
          <w:p w:rsidR="005F3C73" w:rsidRPr="00A370FB" w:rsidRDefault="005F3C73">
            <w:pPr>
              <w:spacing w:line="160" w:lineRule="exact"/>
              <w:jc w:val="center"/>
              <w:rPr>
                <w:rFonts w:ascii="Arial" w:hAnsi="Arial" w:cs="Arial"/>
                <w:color w:val="000000"/>
                <w:sz w:val="11"/>
                <w:szCs w:val="13"/>
              </w:rPr>
            </w:pPr>
          </w:p>
        </w:tc>
        <w:tc>
          <w:tcPr>
            <w:tcW w:w="609" w:type="pct"/>
            <w:tcBorders>
              <w:top w:val="single" w:sz="4" w:space="0" w:color="auto"/>
              <w:left w:val="single" w:sz="4" w:space="0" w:color="auto"/>
              <w:bottom w:val="single" w:sz="4" w:space="0" w:color="auto"/>
              <w:right w:val="single" w:sz="4" w:space="0" w:color="auto"/>
            </w:tcBorders>
            <w:vAlign w:val="center"/>
          </w:tcPr>
          <w:p w:rsidR="005F3C73" w:rsidRPr="00A370FB" w:rsidRDefault="005F3C73">
            <w:pPr>
              <w:spacing w:line="160" w:lineRule="exact"/>
              <w:jc w:val="center"/>
              <w:rPr>
                <w:rFonts w:ascii="Arial" w:hAnsi="Arial" w:cs="Arial"/>
                <w:b/>
                <w:sz w:val="11"/>
                <w:szCs w:val="13"/>
              </w:rPr>
            </w:pPr>
          </w:p>
        </w:tc>
        <w:tc>
          <w:tcPr>
            <w:tcW w:w="1106" w:type="pct"/>
            <w:gridSpan w:val="2"/>
            <w:tcBorders>
              <w:top w:val="single" w:sz="4" w:space="0" w:color="auto"/>
              <w:left w:val="single" w:sz="4" w:space="0" w:color="auto"/>
              <w:bottom w:val="single" w:sz="4" w:space="0" w:color="auto"/>
              <w:right w:val="single" w:sz="4" w:space="0" w:color="auto"/>
            </w:tcBorders>
            <w:vAlign w:val="center"/>
          </w:tcPr>
          <w:p w:rsidR="005F3C73" w:rsidRPr="00A370FB" w:rsidRDefault="005F3C73">
            <w:pPr>
              <w:spacing w:line="160" w:lineRule="exact"/>
              <w:jc w:val="center"/>
              <w:rPr>
                <w:rFonts w:ascii="Arial" w:eastAsia="??¨??" w:hAnsi="Arial" w:cs="Arial"/>
                <w:sz w:val="11"/>
                <w:szCs w:val="13"/>
              </w:rPr>
            </w:pPr>
          </w:p>
        </w:tc>
      </w:tr>
    </w:tbl>
    <w:p w:rsidR="005F3C73" w:rsidRPr="007C309B" w:rsidRDefault="005F3C73">
      <w:pPr>
        <w:rPr>
          <w:rFonts w:ascii="Arial" w:hAnsi="Arial" w:cs="Arial"/>
          <w:sz w:val="12"/>
          <w:szCs w:val="12"/>
        </w:rPr>
      </w:pPr>
    </w:p>
    <w:p w:rsidR="001C409F" w:rsidRDefault="00D232B4" w:rsidP="001C409F">
      <w:pPr>
        <w:rPr>
          <w:rFonts w:ascii="Arial" w:eastAsia="??¨??" w:hAnsi="Arial" w:cs="Arial"/>
          <w:sz w:val="11"/>
          <w:szCs w:val="11"/>
        </w:rPr>
      </w:pPr>
      <w:r>
        <w:rPr>
          <w:noProof/>
          <w:lang w:eastAsia="en-US"/>
        </w:rPr>
        <w:drawing>
          <wp:inline distT="0" distB="0" distL="0" distR="0" wp14:anchorId="6663E458" wp14:editId="213BF5F0">
            <wp:extent cx="1620520" cy="51498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0520" cy="514985"/>
                    </a:xfrm>
                    <a:prstGeom prst="rect">
                      <a:avLst/>
                    </a:prstGeom>
                    <a:noFill/>
                    <a:ln>
                      <a:noFill/>
                    </a:ln>
                  </pic:spPr>
                </pic:pic>
              </a:graphicData>
            </a:graphic>
          </wp:inline>
        </w:drawing>
      </w:r>
    </w:p>
    <w:p w:rsidR="001C409F" w:rsidRPr="00E651C9" w:rsidRDefault="001C409F" w:rsidP="001C409F">
      <w:pPr>
        <w:rPr>
          <w:rFonts w:ascii="Arial" w:eastAsia="??¨??" w:hAnsi="Arial" w:cs="Arial"/>
          <w:sz w:val="11"/>
          <w:szCs w:val="11"/>
        </w:rPr>
      </w:pPr>
    </w:p>
    <w:p w:rsidR="001C409F" w:rsidRDefault="001C409F" w:rsidP="001C409F">
      <w:pPr>
        <w:jc w:val="right"/>
        <w:rPr>
          <w:rFonts w:ascii="Arial" w:eastAsia="??¨??" w:hAnsi="Arial" w:cs="Arial"/>
          <w:sz w:val="11"/>
          <w:szCs w:val="11"/>
        </w:rPr>
      </w:pPr>
      <w:r>
        <w:rPr>
          <w:rFonts w:ascii="Arial" w:eastAsia="??¨??" w:hAnsi="Arial" w:cs="Arial"/>
          <w:sz w:val="11"/>
          <w:szCs w:val="11"/>
        </w:rPr>
        <w:t>Number: DRAFT</w:t>
      </w:r>
    </w:p>
    <w:p w:rsidR="001C409F" w:rsidRDefault="001C409F" w:rsidP="001C409F">
      <w:pPr>
        <w:jc w:val="right"/>
        <w:rPr>
          <w:rFonts w:ascii="Arial" w:eastAsia="??¨??" w:hAnsi="Arial" w:cs="Arial"/>
          <w:sz w:val="11"/>
          <w:szCs w:val="11"/>
        </w:rPr>
      </w:pPr>
      <w:r>
        <w:rPr>
          <w:rFonts w:ascii="Arial" w:eastAsia="??¨??" w:hAnsi="Arial" w:cs="Arial"/>
          <w:sz w:val="11"/>
          <w:szCs w:val="11"/>
        </w:rPr>
        <w:tab/>
        <w:t>Effective Date: 2017/02/06</w:t>
      </w:r>
    </w:p>
    <w:p w:rsidR="007F2CD2" w:rsidRPr="007C309B" w:rsidRDefault="007F2CD2">
      <w:pPr>
        <w:rPr>
          <w:rFonts w:ascii="Arial" w:hAnsi="Arial" w:cs="Arial"/>
          <w:sz w:val="12"/>
          <w:szCs w:val="12"/>
        </w:rPr>
      </w:pPr>
    </w:p>
    <w:sectPr w:rsidR="007F2CD2" w:rsidRPr="007C309B" w:rsidSect="00A370FB">
      <w:headerReference w:type="even" r:id="rId33"/>
      <w:headerReference w:type="default" r:id="rId34"/>
      <w:footerReference w:type="even" r:id="rId35"/>
      <w:footerReference w:type="default" r:id="rId36"/>
      <w:headerReference w:type="first" r:id="rId37"/>
      <w:footerReference w:type="first" r:id="rId38"/>
      <w:pgSz w:w="16839" w:h="11907" w:orient="landscape" w:code="9"/>
      <w:pgMar w:top="289" w:right="295" w:bottom="289" w:left="289" w:header="0" w:footer="0" w:gutter="0"/>
      <w:cols w:num="3" w:space="84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BB" w:rsidRDefault="00B240BB" w:rsidP="007F03EC">
      <w:r>
        <w:separator/>
      </w:r>
    </w:p>
  </w:endnote>
  <w:endnote w:type="continuationSeparator" w:id="0">
    <w:p w:rsidR="00B240BB" w:rsidRDefault="00B240BB" w:rsidP="007F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SimSun"/>
    <w:panose1 w:val="00000000000000000000"/>
    <w:charset w:val="86"/>
    <w:family w:val="auto"/>
    <w:notTrueType/>
    <w:pitch w:val="default"/>
    <w:sig w:usb0="00000001" w:usb1="080E0000" w:usb2="00000010" w:usb3="00000000" w:csb0="00040000" w:csb1="00000000"/>
  </w:font>
  <w:font w:name="??ì?">
    <w:altName w:val="SimHei"/>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SimSun"/>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01" w:rsidRDefault="005E7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01" w:rsidRDefault="005E7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01" w:rsidRDefault="005E7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BB" w:rsidRDefault="00B240BB" w:rsidP="007F03EC">
      <w:r>
        <w:separator/>
      </w:r>
    </w:p>
  </w:footnote>
  <w:footnote w:type="continuationSeparator" w:id="0">
    <w:p w:rsidR="00B240BB" w:rsidRDefault="00B240BB" w:rsidP="007F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01" w:rsidRDefault="005E7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D2" w:rsidRDefault="007F2CD2" w:rsidP="00A370FB">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01" w:rsidRDefault="005E7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49A5"/>
    <w:multiLevelType w:val="hybridMultilevel"/>
    <w:tmpl w:val="0BAC370E"/>
    <w:lvl w:ilvl="0" w:tplc="E46C8A38">
      <w:start w:val="1"/>
      <w:numFmt w:val="bullet"/>
      <w:lvlText w:val=""/>
      <w:lvlJc w:val="left"/>
      <w:pPr>
        <w:tabs>
          <w:tab w:val="num" w:pos="0"/>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22588"/>
    <w:multiLevelType w:val="hybridMultilevel"/>
    <w:tmpl w:val="0E30917C"/>
    <w:lvl w:ilvl="0" w:tplc="4006946A">
      <w:start w:val="1"/>
      <w:numFmt w:val="bullet"/>
      <w:lvlText w:val=""/>
      <w:lvlJc w:val="left"/>
      <w:pPr>
        <w:tabs>
          <w:tab w:val="num" w:pos="0"/>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46E18"/>
    <w:multiLevelType w:val="singleLevel"/>
    <w:tmpl w:val="0B226CD4"/>
    <w:lvl w:ilvl="0">
      <w:start w:val="1"/>
      <w:numFmt w:val="decimal"/>
      <w:lvlText w:val="%1."/>
      <w:lvlJc w:val="left"/>
      <w:pPr>
        <w:tabs>
          <w:tab w:val="num" w:pos="0"/>
        </w:tabs>
        <w:ind w:left="144" w:hanging="144"/>
      </w:pPr>
      <w:rPr>
        <w:rFonts w:cs="Times New Roman" w:hint="default"/>
      </w:rPr>
    </w:lvl>
  </w:abstractNum>
  <w:abstractNum w:abstractNumId="3" w15:restartNumberingAfterBreak="0">
    <w:nsid w:val="275827D4"/>
    <w:multiLevelType w:val="hybridMultilevel"/>
    <w:tmpl w:val="7916B7F4"/>
    <w:lvl w:ilvl="0" w:tplc="4006946A">
      <w:start w:val="1"/>
      <w:numFmt w:val="bullet"/>
      <w:lvlText w:val=""/>
      <w:lvlJc w:val="left"/>
      <w:pPr>
        <w:tabs>
          <w:tab w:val="num" w:pos="0"/>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62082"/>
    <w:multiLevelType w:val="hybridMultilevel"/>
    <w:tmpl w:val="913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7397C"/>
    <w:multiLevelType w:val="hybridMultilevel"/>
    <w:tmpl w:val="0B7E24CA"/>
    <w:lvl w:ilvl="0" w:tplc="7240874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57892"/>
    <w:multiLevelType w:val="hybridMultilevel"/>
    <w:tmpl w:val="9C74A80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3D232D9E"/>
    <w:multiLevelType w:val="hybridMultilevel"/>
    <w:tmpl w:val="81D08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151D57"/>
    <w:multiLevelType w:val="hybridMultilevel"/>
    <w:tmpl w:val="B532DBEC"/>
    <w:lvl w:ilvl="0" w:tplc="E46C8A38">
      <w:start w:val="1"/>
      <w:numFmt w:val="bullet"/>
      <w:lvlText w:val=""/>
      <w:lvlJc w:val="left"/>
      <w:pPr>
        <w:tabs>
          <w:tab w:val="num" w:pos="0"/>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F0B21"/>
    <w:multiLevelType w:val="hybridMultilevel"/>
    <w:tmpl w:val="3482B5A2"/>
    <w:lvl w:ilvl="0" w:tplc="E46C8A38">
      <w:start w:val="1"/>
      <w:numFmt w:val="bullet"/>
      <w:lvlText w:val=""/>
      <w:lvlJc w:val="left"/>
      <w:pPr>
        <w:tabs>
          <w:tab w:val="num" w:pos="0"/>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A3A38"/>
    <w:multiLevelType w:val="hybridMultilevel"/>
    <w:tmpl w:val="4A0E5826"/>
    <w:lvl w:ilvl="0" w:tplc="4006946A">
      <w:start w:val="1"/>
      <w:numFmt w:val="bullet"/>
      <w:lvlText w:val=""/>
      <w:lvlJc w:val="left"/>
      <w:pPr>
        <w:tabs>
          <w:tab w:val="num" w:pos="0"/>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E32E9C"/>
    <w:multiLevelType w:val="singleLevel"/>
    <w:tmpl w:val="F68858EA"/>
    <w:lvl w:ilvl="0">
      <w:start w:val="1"/>
      <w:numFmt w:val="decimal"/>
      <w:lvlText w:val="%1."/>
      <w:lvlJc w:val="left"/>
      <w:pPr>
        <w:tabs>
          <w:tab w:val="num" w:pos="0"/>
        </w:tabs>
        <w:ind w:left="144" w:hanging="144"/>
      </w:pPr>
      <w:rPr>
        <w:rFonts w:cs="Times New Roman" w:hint="default"/>
      </w:rPr>
    </w:lvl>
  </w:abstractNum>
  <w:abstractNum w:abstractNumId="12" w15:restartNumberingAfterBreak="0">
    <w:nsid w:val="53AE0F71"/>
    <w:multiLevelType w:val="hybridMultilevel"/>
    <w:tmpl w:val="112C3DF8"/>
    <w:lvl w:ilvl="0" w:tplc="9B96470A">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026ED"/>
    <w:multiLevelType w:val="hybridMultilevel"/>
    <w:tmpl w:val="397CB6B6"/>
    <w:lvl w:ilvl="0" w:tplc="4006946A">
      <w:start w:val="1"/>
      <w:numFmt w:val="bullet"/>
      <w:lvlText w:val=""/>
      <w:lvlJc w:val="left"/>
      <w:pPr>
        <w:tabs>
          <w:tab w:val="num" w:pos="0"/>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C111FC"/>
    <w:multiLevelType w:val="hybridMultilevel"/>
    <w:tmpl w:val="368CF174"/>
    <w:lvl w:ilvl="0" w:tplc="C8DAE82E">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7715A"/>
    <w:multiLevelType w:val="hybridMultilevel"/>
    <w:tmpl w:val="9ED62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D440A"/>
    <w:multiLevelType w:val="hybridMultilevel"/>
    <w:tmpl w:val="CA384652"/>
    <w:lvl w:ilvl="0" w:tplc="4006946A">
      <w:start w:val="1"/>
      <w:numFmt w:val="bullet"/>
      <w:lvlText w:val=""/>
      <w:lvlJc w:val="left"/>
      <w:pPr>
        <w:tabs>
          <w:tab w:val="num" w:pos="0"/>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244121"/>
    <w:multiLevelType w:val="hybridMultilevel"/>
    <w:tmpl w:val="93F6D920"/>
    <w:lvl w:ilvl="0" w:tplc="9B96470A">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A07F1C"/>
    <w:multiLevelType w:val="hybridMultilevel"/>
    <w:tmpl w:val="6816B1EA"/>
    <w:lvl w:ilvl="0" w:tplc="4006946A">
      <w:start w:val="1"/>
      <w:numFmt w:val="bullet"/>
      <w:lvlText w:val=""/>
      <w:lvlJc w:val="left"/>
      <w:pPr>
        <w:tabs>
          <w:tab w:val="num" w:pos="0"/>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4"/>
  </w:num>
  <w:num w:numId="4">
    <w:abstractNumId w:val="12"/>
  </w:num>
  <w:num w:numId="5">
    <w:abstractNumId w:val="17"/>
  </w:num>
  <w:num w:numId="6">
    <w:abstractNumId w:val="10"/>
  </w:num>
  <w:num w:numId="7">
    <w:abstractNumId w:val="1"/>
  </w:num>
  <w:num w:numId="8">
    <w:abstractNumId w:val="16"/>
  </w:num>
  <w:num w:numId="9">
    <w:abstractNumId w:val="3"/>
  </w:num>
  <w:num w:numId="10">
    <w:abstractNumId w:val="13"/>
  </w:num>
  <w:num w:numId="11">
    <w:abstractNumId w:val="18"/>
  </w:num>
  <w:num w:numId="12">
    <w:abstractNumId w:val="0"/>
  </w:num>
  <w:num w:numId="13">
    <w:abstractNumId w:val="8"/>
  </w:num>
  <w:num w:numId="14">
    <w:abstractNumId w:val="9"/>
  </w:num>
  <w:num w:numId="15">
    <w:abstractNumId w:val="5"/>
  </w:num>
  <w:num w:numId="16">
    <w:abstractNumId w:val="7"/>
  </w:num>
  <w:num w:numId="17">
    <w:abstractNumId w:val="1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BA"/>
    <w:rsid w:val="0001655E"/>
    <w:rsid w:val="00086EA5"/>
    <w:rsid w:val="000A1C2B"/>
    <w:rsid w:val="00115E6D"/>
    <w:rsid w:val="001C409F"/>
    <w:rsid w:val="001D63BA"/>
    <w:rsid w:val="00211E5E"/>
    <w:rsid w:val="002648D8"/>
    <w:rsid w:val="00275E36"/>
    <w:rsid w:val="002A1178"/>
    <w:rsid w:val="002A3896"/>
    <w:rsid w:val="002D186E"/>
    <w:rsid w:val="002D7BD4"/>
    <w:rsid w:val="002F2AAD"/>
    <w:rsid w:val="00306B06"/>
    <w:rsid w:val="00332523"/>
    <w:rsid w:val="003537E3"/>
    <w:rsid w:val="003B5EE1"/>
    <w:rsid w:val="003F2054"/>
    <w:rsid w:val="00417646"/>
    <w:rsid w:val="0046005F"/>
    <w:rsid w:val="004660FF"/>
    <w:rsid w:val="004C2304"/>
    <w:rsid w:val="004F7F68"/>
    <w:rsid w:val="005001C4"/>
    <w:rsid w:val="00511364"/>
    <w:rsid w:val="00511EEB"/>
    <w:rsid w:val="00557D64"/>
    <w:rsid w:val="00574636"/>
    <w:rsid w:val="00585626"/>
    <w:rsid w:val="00593EF3"/>
    <w:rsid w:val="00594C08"/>
    <w:rsid w:val="005D1544"/>
    <w:rsid w:val="005E439C"/>
    <w:rsid w:val="005E7F01"/>
    <w:rsid w:val="005F3C73"/>
    <w:rsid w:val="006217D0"/>
    <w:rsid w:val="0062401B"/>
    <w:rsid w:val="00654EC3"/>
    <w:rsid w:val="0066001A"/>
    <w:rsid w:val="00681491"/>
    <w:rsid w:val="006B257B"/>
    <w:rsid w:val="006E18A6"/>
    <w:rsid w:val="006F054E"/>
    <w:rsid w:val="00717DF0"/>
    <w:rsid w:val="00755686"/>
    <w:rsid w:val="007566C8"/>
    <w:rsid w:val="0077227F"/>
    <w:rsid w:val="00795087"/>
    <w:rsid w:val="007B4735"/>
    <w:rsid w:val="007C309B"/>
    <w:rsid w:val="007C4576"/>
    <w:rsid w:val="007E1A6A"/>
    <w:rsid w:val="007E2D96"/>
    <w:rsid w:val="007E5EF9"/>
    <w:rsid w:val="007E6A6F"/>
    <w:rsid w:val="007F03EC"/>
    <w:rsid w:val="007F2CD2"/>
    <w:rsid w:val="00806D26"/>
    <w:rsid w:val="00812572"/>
    <w:rsid w:val="00814819"/>
    <w:rsid w:val="008217BA"/>
    <w:rsid w:val="008A0F38"/>
    <w:rsid w:val="008A55A3"/>
    <w:rsid w:val="008B4C99"/>
    <w:rsid w:val="008C6BD6"/>
    <w:rsid w:val="008F3208"/>
    <w:rsid w:val="009813E0"/>
    <w:rsid w:val="009A0B6F"/>
    <w:rsid w:val="009C292C"/>
    <w:rsid w:val="009C3E6C"/>
    <w:rsid w:val="009F4AB6"/>
    <w:rsid w:val="00A05701"/>
    <w:rsid w:val="00A16C2B"/>
    <w:rsid w:val="00A370FB"/>
    <w:rsid w:val="00A54004"/>
    <w:rsid w:val="00A619E7"/>
    <w:rsid w:val="00A621DA"/>
    <w:rsid w:val="00AC3F69"/>
    <w:rsid w:val="00AC680D"/>
    <w:rsid w:val="00AF06AD"/>
    <w:rsid w:val="00AF116C"/>
    <w:rsid w:val="00B240BB"/>
    <w:rsid w:val="00B7459C"/>
    <w:rsid w:val="00BA4BB3"/>
    <w:rsid w:val="00BF13E8"/>
    <w:rsid w:val="00C23C0F"/>
    <w:rsid w:val="00C843B0"/>
    <w:rsid w:val="00C97C77"/>
    <w:rsid w:val="00CC63FF"/>
    <w:rsid w:val="00CE796D"/>
    <w:rsid w:val="00D05C05"/>
    <w:rsid w:val="00D07B99"/>
    <w:rsid w:val="00D232B4"/>
    <w:rsid w:val="00D651D3"/>
    <w:rsid w:val="00DA287B"/>
    <w:rsid w:val="00E048D4"/>
    <w:rsid w:val="00E067CB"/>
    <w:rsid w:val="00E1694B"/>
    <w:rsid w:val="00E338E3"/>
    <w:rsid w:val="00EC3D41"/>
    <w:rsid w:val="00ED1F3F"/>
    <w:rsid w:val="00F01B53"/>
    <w:rsid w:val="00F07D76"/>
    <w:rsid w:val="00F43CB8"/>
    <w:rsid w:val="00F614AE"/>
    <w:rsid w:val="00FE5F0D"/>
    <w:rsid w:val="00FF43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965C70C-7303-4273-8A4E-44673D7D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EC"/>
    <w:pPr>
      <w:widowControl w:val="0"/>
      <w:jc w:val="both"/>
    </w:pPr>
  </w:style>
  <w:style w:type="paragraph" w:styleId="Heading9">
    <w:name w:val="heading 9"/>
    <w:basedOn w:val="Normal"/>
    <w:next w:val="NormalIndent"/>
    <w:link w:val="Heading9Char"/>
    <w:uiPriority w:val="99"/>
    <w:qFormat/>
    <w:rsid w:val="008217BA"/>
    <w:pPr>
      <w:keepNext/>
      <w:spacing w:line="160" w:lineRule="atLeast"/>
      <w:jc w:val="center"/>
      <w:outlineLvl w:val="8"/>
    </w:pPr>
    <w:rPr>
      <w:rFonts w:ascii="Times New Roman" w:eastAsia="??¨??" w:hAnsi="Times New Roman"/>
      <w:b/>
      <w:color w:val="0000FF"/>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8217BA"/>
    <w:rPr>
      <w:rFonts w:ascii="Times New Roman" w:eastAsia="??¨??" w:hAnsi="Times New Roman" w:cs="Times New Roman"/>
      <w:b/>
      <w:color w:val="0000FF"/>
      <w:kern w:val="0"/>
      <w:sz w:val="20"/>
      <w:szCs w:val="20"/>
    </w:rPr>
  </w:style>
  <w:style w:type="paragraph" w:styleId="NormalIndent">
    <w:name w:val="Normal Indent"/>
    <w:basedOn w:val="Normal"/>
    <w:uiPriority w:val="99"/>
    <w:rsid w:val="008217BA"/>
    <w:pPr>
      <w:spacing w:line="312" w:lineRule="atLeast"/>
      <w:ind w:firstLine="420"/>
    </w:pPr>
    <w:rPr>
      <w:rFonts w:ascii="??ì?" w:eastAsia="??ì?" w:hAnsi="Times New Roman"/>
      <w:kern w:val="0"/>
      <w:sz w:val="18"/>
      <w:szCs w:val="20"/>
    </w:rPr>
  </w:style>
  <w:style w:type="paragraph" w:styleId="BodyText">
    <w:name w:val="Body Text"/>
    <w:basedOn w:val="Normal"/>
    <w:link w:val="BodyTextChar"/>
    <w:uiPriority w:val="99"/>
    <w:rsid w:val="008217BA"/>
    <w:pPr>
      <w:spacing w:line="160" w:lineRule="atLeast"/>
    </w:pPr>
    <w:rPr>
      <w:rFonts w:ascii="Times New Roman" w:eastAsia="??¨??" w:hAnsi="Times New Roman"/>
      <w:i/>
      <w:kern w:val="0"/>
      <w:sz w:val="18"/>
      <w:szCs w:val="20"/>
    </w:rPr>
  </w:style>
  <w:style w:type="character" w:customStyle="1" w:styleId="BodyTextChar">
    <w:name w:val="Body Text Char"/>
    <w:basedOn w:val="DefaultParagraphFont"/>
    <w:link w:val="BodyText"/>
    <w:uiPriority w:val="99"/>
    <w:locked/>
    <w:rsid w:val="008217BA"/>
    <w:rPr>
      <w:rFonts w:ascii="Times New Roman" w:eastAsia="??¨??" w:hAnsi="Times New Roman" w:cs="Times New Roman"/>
      <w:i/>
      <w:kern w:val="0"/>
      <w:sz w:val="20"/>
      <w:szCs w:val="20"/>
    </w:rPr>
  </w:style>
  <w:style w:type="paragraph" w:styleId="BodyText3">
    <w:name w:val="Body Text 3"/>
    <w:basedOn w:val="Normal"/>
    <w:link w:val="BodyText3Char"/>
    <w:uiPriority w:val="99"/>
    <w:rsid w:val="008217BA"/>
    <w:pPr>
      <w:widowControl/>
      <w:spacing w:line="160" w:lineRule="atLeast"/>
      <w:jc w:val="left"/>
    </w:pPr>
    <w:rPr>
      <w:rFonts w:ascii="Times New Roman" w:eastAsia="??ì?" w:hAnsi="Times New Roman"/>
      <w:i/>
      <w:spacing w:val="-10"/>
      <w:kern w:val="0"/>
      <w:sz w:val="18"/>
      <w:szCs w:val="20"/>
    </w:rPr>
  </w:style>
  <w:style w:type="character" w:customStyle="1" w:styleId="BodyText3Char">
    <w:name w:val="Body Text 3 Char"/>
    <w:basedOn w:val="DefaultParagraphFont"/>
    <w:link w:val="BodyText3"/>
    <w:uiPriority w:val="99"/>
    <w:locked/>
    <w:rsid w:val="008217BA"/>
    <w:rPr>
      <w:rFonts w:ascii="Times New Roman" w:eastAsia="??ì?" w:hAnsi="Times New Roman" w:cs="Times New Roman"/>
      <w:i/>
      <w:spacing w:val="-10"/>
      <w:kern w:val="0"/>
      <w:sz w:val="20"/>
      <w:szCs w:val="20"/>
    </w:rPr>
  </w:style>
  <w:style w:type="paragraph" w:styleId="Header">
    <w:name w:val="header"/>
    <w:basedOn w:val="Normal"/>
    <w:link w:val="HeaderChar"/>
    <w:uiPriority w:val="99"/>
    <w:rsid w:val="008217BA"/>
    <w:pPr>
      <w:pBdr>
        <w:bottom w:val="single" w:sz="6" w:space="1" w:color="auto"/>
      </w:pBdr>
      <w:tabs>
        <w:tab w:val="center" w:pos="4153"/>
        <w:tab w:val="right" w:pos="8306"/>
      </w:tabs>
      <w:snapToGrid w:val="0"/>
      <w:spacing w:line="240" w:lineRule="atLeast"/>
      <w:jc w:val="center"/>
    </w:pPr>
    <w:rPr>
      <w:rFonts w:ascii="??ì?" w:eastAsia="??ì?" w:hAnsi="Times New Roman"/>
      <w:kern w:val="0"/>
      <w:sz w:val="18"/>
      <w:szCs w:val="20"/>
    </w:rPr>
  </w:style>
  <w:style w:type="character" w:customStyle="1" w:styleId="HeaderChar">
    <w:name w:val="Header Char"/>
    <w:basedOn w:val="DefaultParagraphFont"/>
    <w:link w:val="Header"/>
    <w:uiPriority w:val="99"/>
    <w:locked/>
    <w:rsid w:val="008217BA"/>
    <w:rPr>
      <w:rFonts w:ascii="??ì?" w:eastAsia="??ì?" w:hAnsi="Times New Roman" w:cs="Times New Roman"/>
      <w:kern w:val="0"/>
      <w:sz w:val="20"/>
      <w:szCs w:val="20"/>
    </w:rPr>
  </w:style>
  <w:style w:type="paragraph" w:styleId="ListParagraph">
    <w:name w:val="List Paragraph"/>
    <w:basedOn w:val="Normal"/>
    <w:uiPriority w:val="34"/>
    <w:qFormat/>
    <w:rsid w:val="008217BA"/>
    <w:pPr>
      <w:spacing w:line="312" w:lineRule="atLeast"/>
      <w:ind w:firstLineChars="200" w:firstLine="420"/>
    </w:pPr>
    <w:rPr>
      <w:rFonts w:ascii="??ì?" w:eastAsia="??ì?" w:hAnsi="Times New Roman"/>
      <w:kern w:val="0"/>
      <w:sz w:val="18"/>
      <w:szCs w:val="20"/>
    </w:rPr>
  </w:style>
  <w:style w:type="paragraph" w:customStyle="1" w:styleId="1">
    <w:name w:val="无间隔1"/>
    <w:uiPriority w:val="99"/>
    <w:rsid w:val="008217BA"/>
    <w:pPr>
      <w:widowControl w:val="0"/>
      <w:spacing w:line="120" w:lineRule="exact"/>
      <w:jc w:val="both"/>
    </w:pPr>
    <w:rPr>
      <w:rFonts w:ascii="??ì?" w:eastAsia="??ì?" w:hAnsi="Times New Roman" w:cs="??ì?"/>
      <w:kern w:val="0"/>
      <w:sz w:val="18"/>
      <w:szCs w:val="18"/>
    </w:rPr>
  </w:style>
  <w:style w:type="paragraph" w:styleId="BalloonText">
    <w:name w:val="Balloon Text"/>
    <w:basedOn w:val="Normal"/>
    <w:link w:val="BalloonTextChar"/>
    <w:uiPriority w:val="99"/>
    <w:semiHidden/>
    <w:rsid w:val="008217BA"/>
    <w:rPr>
      <w:sz w:val="18"/>
      <w:szCs w:val="18"/>
    </w:rPr>
  </w:style>
  <w:style w:type="character" w:customStyle="1" w:styleId="BalloonTextChar">
    <w:name w:val="Balloon Text Char"/>
    <w:basedOn w:val="DefaultParagraphFont"/>
    <w:link w:val="BalloonText"/>
    <w:uiPriority w:val="99"/>
    <w:semiHidden/>
    <w:locked/>
    <w:rsid w:val="008217BA"/>
    <w:rPr>
      <w:rFonts w:cs="Times New Roman"/>
      <w:sz w:val="18"/>
      <w:szCs w:val="18"/>
    </w:rPr>
  </w:style>
  <w:style w:type="paragraph" w:styleId="Footer">
    <w:name w:val="footer"/>
    <w:basedOn w:val="Normal"/>
    <w:link w:val="FooterChar"/>
    <w:uiPriority w:val="99"/>
    <w:semiHidden/>
    <w:rsid w:val="004600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6005F"/>
    <w:rPr>
      <w:rFonts w:cs="Times New Roman"/>
      <w:sz w:val="18"/>
      <w:szCs w:val="18"/>
    </w:rPr>
  </w:style>
  <w:style w:type="character" w:styleId="Hyperlink">
    <w:name w:val="Hyperlink"/>
    <w:basedOn w:val="DefaultParagraphFont"/>
    <w:uiPriority w:val="99"/>
    <w:semiHidden/>
    <w:rsid w:val="00CC63FF"/>
    <w:rPr>
      <w:rFonts w:cs="Times New Roman"/>
      <w:color w:val="0000FF"/>
      <w:u w:val="single"/>
    </w:rPr>
  </w:style>
  <w:style w:type="paragraph" w:styleId="NormalWeb">
    <w:name w:val="Normal (Web)"/>
    <w:basedOn w:val="Normal"/>
    <w:uiPriority w:val="99"/>
    <w:rsid w:val="00CC63FF"/>
    <w:pPr>
      <w:widowControl/>
      <w:spacing w:before="100" w:beforeAutospacing="1" w:after="100" w:afterAutospacing="1"/>
      <w:jc w:val="left"/>
    </w:pPr>
    <w:rPr>
      <w:rFonts w:ascii="SimSun" w:hAnsi="SimSun" w:cs="SimSun"/>
      <w:kern w:val="0"/>
      <w:sz w:val="24"/>
      <w:szCs w:val="24"/>
    </w:rPr>
  </w:style>
  <w:style w:type="character" w:customStyle="1" w:styleId="citation">
    <w:name w:val="citation"/>
    <w:basedOn w:val="DefaultParagraphFont"/>
    <w:uiPriority w:val="99"/>
    <w:rsid w:val="00BA4BB3"/>
    <w:rPr>
      <w:rFonts w:cs="Times New Roman"/>
    </w:rPr>
  </w:style>
  <w:style w:type="character" w:styleId="CommentReference">
    <w:name w:val="annotation reference"/>
    <w:uiPriority w:val="99"/>
    <w:semiHidden/>
    <w:unhideWhenUsed/>
    <w:rsid w:val="00AF06AD"/>
    <w:rPr>
      <w:sz w:val="16"/>
      <w:szCs w:val="16"/>
    </w:rPr>
  </w:style>
  <w:style w:type="paragraph" w:styleId="CommentText">
    <w:name w:val="annotation text"/>
    <w:basedOn w:val="Normal"/>
    <w:link w:val="CommentTextChar"/>
    <w:uiPriority w:val="99"/>
    <w:semiHidden/>
    <w:unhideWhenUsed/>
    <w:rsid w:val="00AF06AD"/>
    <w:rPr>
      <w:sz w:val="20"/>
      <w:szCs w:val="20"/>
    </w:rPr>
  </w:style>
  <w:style w:type="character" w:customStyle="1" w:styleId="CommentTextChar">
    <w:name w:val="Comment Text Char"/>
    <w:basedOn w:val="DefaultParagraphFont"/>
    <w:link w:val="CommentText"/>
    <w:uiPriority w:val="99"/>
    <w:semiHidden/>
    <w:rsid w:val="00AF06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51688">
      <w:marLeft w:val="0"/>
      <w:marRight w:val="0"/>
      <w:marTop w:val="0"/>
      <w:marBottom w:val="0"/>
      <w:divBdr>
        <w:top w:val="none" w:sz="0" w:space="0" w:color="auto"/>
        <w:left w:val="none" w:sz="0" w:space="0" w:color="auto"/>
        <w:bottom w:val="none" w:sz="0" w:space="0" w:color="auto"/>
        <w:right w:val="none" w:sz="0" w:space="0" w:color="auto"/>
      </w:divBdr>
      <w:divsChild>
        <w:div w:id="2066951689">
          <w:marLeft w:val="0"/>
          <w:marRight w:val="0"/>
          <w:marTop w:val="0"/>
          <w:marBottom w:val="0"/>
          <w:divBdr>
            <w:top w:val="none" w:sz="0" w:space="0" w:color="auto"/>
            <w:left w:val="none" w:sz="0" w:space="0" w:color="auto"/>
            <w:bottom w:val="none" w:sz="0" w:space="0" w:color="auto"/>
            <w:right w:val="none" w:sz="0" w:space="0" w:color="auto"/>
          </w:divBdr>
          <w:divsChild>
            <w:div w:id="2066951690">
              <w:marLeft w:val="0"/>
              <w:marRight w:val="0"/>
              <w:marTop w:val="0"/>
              <w:marBottom w:val="0"/>
              <w:divBdr>
                <w:top w:val="none" w:sz="0" w:space="0" w:color="auto"/>
                <w:left w:val="none" w:sz="0" w:space="0" w:color="auto"/>
                <w:bottom w:val="none" w:sz="0" w:space="0" w:color="auto"/>
                <w:right w:val="none" w:sz="0" w:space="0" w:color="auto"/>
              </w:divBdr>
              <w:divsChild>
                <w:div w:id="2066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brin_degradation_product" TargetMode="External"/><Relationship Id="rId13" Type="http://schemas.openxmlformats.org/officeDocument/2006/relationships/hyperlink" Target="http://en.wikipedia.org/wiki/Blood_test" TargetMode="External"/><Relationship Id="rId18" Type="http://schemas.openxmlformats.org/officeDocument/2006/relationships/hyperlink" Target="http://bloodjournal.hematologylibrary.org/cgi/content/full/113/13/2878" TargetMode="External"/><Relationship Id="rId26" Type="http://schemas.openxmlformats.org/officeDocument/2006/relationships/image" Target="media/image6.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PubMed_Identifier" TargetMode="External"/><Relationship Id="rId34"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en.wikipedia.org/wiki/D-dimer"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n.wikipedia.org/wiki/D-dimer" TargetMode="External"/><Relationship Id="rId20" Type="http://schemas.openxmlformats.org/officeDocument/2006/relationships/hyperlink" Target="http://dx.doi.org/10.1182%2Fblood-2008-06-165845" TargetMode="External"/><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ibrin" TargetMode="External"/><Relationship Id="rId24" Type="http://schemas.openxmlformats.org/officeDocument/2006/relationships/image" Target="media/image4.wmf"/><Relationship Id="rId32" Type="http://schemas.openxmlformats.org/officeDocument/2006/relationships/image" Target="media/image12.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Disseminated_intravascular_coagulation" TargetMode="External"/><Relationship Id="rId23" Type="http://schemas.openxmlformats.org/officeDocument/2006/relationships/image" Target="media/image3.wmf"/><Relationship Id="rId28" Type="http://schemas.openxmlformats.org/officeDocument/2006/relationships/image" Target="media/image8.emf"/><Relationship Id="rId36" Type="http://schemas.openxmlformats.org/officeDocument/2006/relationships/footer" Target="footer2.xml"/><Relationship Id="rId10" Type="http://schemas.openxmlformats.org/officeDocument/2006/relationships/hyperlink" Target="http://en.wikipedia.org/wiki/Fibrinolysis" TargetMode="External"/><Relationship Id="rId19" Type="http://schemas.openxmlformats.org/officeDocument/2006/relationships/hyperlink" Target="http://en.wikipedia.org/wiki/Digital_object_identifier" TargetMode="External"/><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en.wikipedia.org/wiki/Thrombus" TargetMode="External"/><Relationship Id="rId14" Type="http://schemas.openxmlformats.org/officeDocument/2006/relationships/hyperlink" Target="http://en.wikipedia.org/wiki/Thrombosis" TargetMode="External"/><Relationship Id="rId22" Type="http://schemas.openxmlformats.org/officeDocument/2006/relationships/hyperlink" Target="http://www.ncbi.nlm.nih.gov/pubmed/19008457" TargetMode="External"/><Relationship Id="rId27" Type="http://schemas.openxmlformats.org/officeDocument/2006/relationships/image" Target="media/image7.wmf"/><Relationship Id="rId30" Type="http://schemas.openxmlformats.org/officeDocument/2006/relationships/image" Target="media/image10.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2323</Words>
  <Characters>14129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beingmate</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Carrington, Muriel</dc:creator>
  <cp:lastModifiedBy>Rolih, Susan</cp:lastModifiedBy>
  <cp:revision>3</cp:revision>
  <cp:lastPrinted>2015-11-13T08:10:00Z</cp:lastPrinted>
  <dcterms:created xsi:type="dcterms:W3CDTF">2017-02-07T23:00:00Z</dcterms:created>
  <dcterms:modified xsi:type="dcterms:W3CDTF">2017-02-07T23:00:00Z</dcterms:modified>
</cp:coreProperties>
</file>